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56F5" w14:textId="72B29E81" w:rsidR="005749D3" w:rsidRDefault="005749D3" w:rsidP="00110D90">
      <w:pPr>
        <w:spacing w:line="276" w:lineRule="auto"/>
        <w:jc w:val="center"/>
        <w:rPr>
          <w:rFonts w:ascii="Calibri" w:eastAsia="Calibri" w:hAnsi="Calibri" w:cs="Times New Roman"/>
          <w:b/>
          <w:bCs/>
          <w:sz w:val="24"/>
          <w:szCs w:val="24"/>
          <w:lang w:val="en-GB"/>
        </w:rPr>
      </w:pPr>
      <w:r w:rsidRPr="005749D3">
        <w:rPr>
          <w:rFonts w:ascii="Calibri" w:eastAsia="Calibri" w:hAnsi="Calibri" w:cs="Times New Roman"/>
          <w:b/>
          <w:bCs/>
          <w:sz w:val="24"/>
          <w:szCs w:val="24"/>
          <w:lang w:val="en-GB"/>
        </w:rPr>
        <w:t xml:space="preserve">World Day Against Trafficking in Persons: </w:t>
      </w:r>
      <w:r>
        <w:rPr>
          <w:rFonts w:ascii="Calibri" w:eastAsia="Calibri" w:hAnsi="Calibri" w:cs="Times New Roman"/>
          <w:b/>
          <w:bCs/>
          <w:sz w:val="24"/>
          <w:szCs w:val="24"/>
          <w:lang w:val="en-GB"/>
        </w:rPr>
        <w:br/>
      </w:r>
      <w:r w:rsidRPr="005749D3">
        <w:rPr>
          <w:rFonts w:ascii="Calibri" w:eastAsia="Calibri" w:hAnsi="Calibri" w:cs="Times New Roman"/>
          <w:b/>
          <w:bCs/>
          <w:sz w:val="24"/>
          <w:szCs w:val="24"/>
          <w:lang w:val="en-GB"/>
        </w:rPr>
        <w:t xml:space="preserve">UP </w:t>
      </w:r>
      <w:r w:rsidR="0046462F">
        <w:rPr>
          <w:rFonts w:ascii="Calibri" w:eastAsia="Calibri" w:hAnsi="Calibri" w:cs="Times New Roman"/>
          <w:b/>
          <w:bCs/>
          <w:sz w:val="24"/>
          <w:szCs w:val="24"/>
          <w:lang w:val="en-GB"/>
        </w:rPr>
        <w:t>H</w:t>
      </w:r>
      <w:r w:rsidRPr="005749D3">
        <w:rPr>
          <w:rFonts w:ascii="Calibri" w:eastAsia="Calibri" w:hAnsi="Calibri" w:cs="Times New Roman"/>
          <w:b/>
          <w:bCs/>
          <w:sz w:val="24"/>
          <w:szCs w:val="24"/>
          <w:lang w:val="en-GB"/>
        </w:rPr>
        <w:t xml:space="preserve">uman </w:t>
      </w:r>
      <w:r w:rsidR="0046462F">
        <w:rPr>
          <w:rFonts w:ascii="Calibri" w:eastAsia="Calibri" w:hAnsi="Calibri" w:cs="Times New Roman"/>
          <w:b/>
          <w:bCs/>
          <w:sz w:val="24"/>
          <w:szCs w:val="24"/>
          <w:lang w:val="en-GB"/>
        </w:rPr>
        <w:t>R</w:t>
      </w:r>
      <w:r w:rsidRPr="005749D3">
        <w:rPr>
          <w:rFonts w:ascii="Calibri" w:eastAsia="Calibri" w:hAnsi="Calibri" w:cs="Times New Roman"/>
          <w:b/>
          <w:bCs/>
          <w:sz w:val="24"/>
          <w:szCs w:val="24"/>
          <w:lang w:val="en-GB"/>
        </w:rPr>
        <w:t xml:space="preserve">ights </w:t>
      </w:r>
      <w:r w:rsidR="0046462F">
        <w:rPr>
          <w:rFonts w:ascii="Calibri" w:eastAsia="Calibri" w:hAnsi="Calibri" w:cs="Times New Roman"/>
          <w:b/>
          <w:bCs/>
          <w:sz w:val="24"/>
          <w:szCs w:val="24"/>
          <w:lang w:val="en-GB"/>
        </w:rPr>
        <w:t>S</w:t>
      </w:r>
      <w:r w:rsidRPr="005749D3">
        <w:rPr>
          <w:rFonts w:ascii="Calibri" w:eastAsia="Calibri" w:hAnsi="Calibri" w:cs="Times New Roman"/>
          <w:b/>
          <w:bCs/>
          <w:sz w:val="24"/>
          <w:szCs w:val="24"/>
          <w:lang w:val="en-GB"/>
        </w:rPr>
        <w:t xml:space="preserve">pecialist </w:t>
      </w:r>
      <w:r w:rsidR="0046462F">
        <w:rPr>
          <w:rFonts w:ascii="Calibri" w:eastAsia="Calibri" w:hAnsi="Calibri" w:cs="Times New Roman"/>
          <w:b/>
          <w:bCs/>
          <w:sz w:val="24"/>
          <w:szCs w:val="24"/>
          <w:lang w:val="en-GB"/>
        </w:rPr>
        <w:t>W</w:t>
      </w:r>
      <w:r w:rsidRPr="005749D3">
        <w:rPr>
          <w:rFonts w:ascii="Calibri" w:eastAsia="Calibri" w:hAnsi="Calibri" w:cs="Times New Roman"/>
          <w:b/>
          <w:bCs/>
          <w:sz w:val="24"/>
          <w:szCs w:val="24"/>
          <w:lang w:val="en-GB"/>
        </w:rPr>
        <w:t xml:space="preserve">eighs in on the </w:t>
      </w:r>
      <w:r w:rsidR="0046462F">
        <w:rPr>
          <w:rFonts w:ascii="Calibri" w:eastAsia="Calibri" w:hAnsi="Calibri" w:cs="Times New Roman"/>
          <w:b/>
          <w:bCs/>
          <w:sz w:val="24"/>
          <w:szCs w:val="24"/>
          <w:lang w:val="en-GB"/>
        </w:rPr>
        <w:t>S</w:t>
      </w:r>
      <w:r w:rsidRPr="005749D3">
        <w:rPr>
          <w:rFonts w:ascii="Calibri" w:eastAsia="Calibri" w:hAnsi="Calibri" w:cs="Times New Roman"/>
          <w:b/>
          <w:bCs/>
          <w:sz w:val="24"/>
          <w:szCs w:val="24"/>
          <w:lang w:val="en-GB"/>
        </w:rPr>
        <w:t xml:space="preserve">cale of the </w:t>
      </w:r>
      <w:r w:rsidR="0046462F">
        <w:rPr>
          <w:rFonts w:ascii="Calibri" w:eastAsia="Calibri" w:hAnsi="Calibri" w:cs="Times New Roman"/>
          <w:b/>
          <w:bCs/>
          <w:sz w:val="24"/>
          <w:szCs w:val="24"/>
          <w:lang w:val="en-GB"/>
        </w:rPr>
        <w:t>S</w:t>
      </w:r>
      <w:r w:rsidRPr="005749D3">
        <w:rPr>
          <w:rFonts w:ascii="Calibri" w:eastAsia="Calibri" w:hAnsi="Calibri" w:cs="Times New Roman"/>
          <w:b/>
          <w:bCs/>
          <w:sz w:val="24"/>
          <w:szCs w:val="24"/>
          <w:lang w:val="en-GB"/>
        </w:rPr>
        <w:t>courge</w:t>
      </w:r>
    </w:p>
    <w:p w14:paraId="51878BAC" w14:textId="4241CE62" w:rsidR="004B0E51" w:rsidRDefault="004B0E51" w:rsidP="00110D90">
      <w:pPr>
        <w:spacing w:line="276" w:lineRule="auto"/>
        <w:jc w:val="both"/>
        <w:rPr>
          <w:rFonts w:ascii="Calibri" w:eastAsia="Calibri" w:hAnsi="Calibri" w:cs="Times New Roman"/>
          <w:i/>
          <w:iCs/>
          <w:sz w:val="18"/>
          <w:szCs w:val="18"/>
          <w:lang w:val="en-GB"/>
        </w:rPr>
      </w:pPr>
      <w:r>
        <w:rPr>
          <w:rFonts w:ascii="Calibri" w:eastAsia="Calibri" w:hAnsi="Calibri" w:cs="Times New Roman"/>
          <w:i/>
          <w:iCs/>
          <w:sz w:val="18"/>
          <w:szCs w:val="18"/>
          <w:lang w:val="en-GB"/>
        </w:rPr>
        <w:br/>
      </w:r>
      <w:r w:rsidR="00512CF9" w:rsidRPr="00512CF9">
        <w:rPr>
          <w:rFonts w:ascii="Calibri" w:eastAsia="Calibri" w:hAnsi="Calibri" w:cs="Times New Roman"/>
          <w:i/>
          <w:iCs/>
          <w:sz w:val="18"/>
          <w:szCs w:val="18"/>
          <w:lang w:val="en-GB"/>
        </w:rPr>
        <w:t>By</w:t>
      </w:r>
      <w:r w:rsidR="005749D3">
        <w:rPr>
          <w:rFonts w:ascii="Calibri" w:eastAsia="Calibri" w:hAnsi="Calibri" w:cs="Times New Roman"/>
          <w:i/>
          <w:iCs/>
          <w:sz w:val="18"/>
          <w:szCs w:val="18"/>
          <w:lang w:val="en-GB"/>
        </w:rPr>
        <w:t xml:space="preserve"> </w:t>
      </w:r>
      <w:proofErr w:type="spellStart"/>
      <w:r w:rsidR="005749D3" w:rsidRPr="005749D3">
        <w:rPr>
          <w:rFonts w:ascii="Calibri" w:eastAsia="Calibri" w:hAnsi="Calibri" w:cs="Times New Roman"/>
          <w:i/>
          <w:iCs/>
          <w:sz w:val="18"/>
          <w:szCs w:val="18"/>
          <w:lang w:val="en-GB"/>
        </w:rPr>
        <w:t>Zororai</w:t>
      </w:r>
      <w:proofErr w:type="spellEnd"/>
      <w:r w:rsidR="005749D3" w:rsidRPr="005749D3">
        <w:rPr>
          <w:rFonts w:ascii="Calibri" w:eastAsia="Calibri" w:hAnsi="Calibri" w:cs="Times New Roman"/>
          <w:i/>
          <w:iCs/>
          <w:sz w:val="18"/>
          <w:szCs w:val="18"/>
          <w:lang w:val="en-GB"/>
        </w:rPr>
        <w:t xml:space="preserve"> Nkomo, a human rights lawyer, journalist, anti-trafficking activist and social justice advocate who is doing a Master of Laws in Human Rights and Democratisation in Africa with the Centre for Human Rights at the University of Pretoria</w:t>
      </w:r>
      <w:r>
        <w:rPr>
          <w:rFonts w:ascii="Calibri" w:eastAsia="Calibri" w:hAnsi="Calibri" w:cs="Times New Roman"/>
          <w:i/>
          <w:iCs/>
          <w:sz w:val="18"/>
          <w:szCs w:val="18"/>
          <w:lang w:val="en-GB"/>
        </w:rPr>
        <w:t>.</w:t>
      </w:r>
    </w:p>
    <w:p w14:paraId="61F96516" w14:textId="77777777" w:rsidR="00110D90" w:rsidRDefault="004B0E51" w:rsidP="00110D90">
      <w:pPr>
        <w:spacing w:line="276" w:lineRule="auto"/>
        <w:jc w:val="both"/>
        <w:rPr>
          <w:rFonts w:ascii="Calibri" w:eastAsia="Calibri" w:hAnsi="Calibri" w:cs="Times New Roman"/>
          <w:lang w:val="en-GB"/>
        </w:rPr>
      </w:pPr>
      <w:r>
        <w:rPr>
          <w:rFonts w:ascii="Calibri" w:eastAsia="Calibri" w:hAnsi="Calibri" w:cs="Times New Roman"/>
          <w:lang w:val="en-GB"/>
        </w:rPr>
        <w:br/>
      </w:r>
      <w:r w:rsidR="005749D3" w:rsidRPr="005749D3">
        <w:rPr>
          <w:rFonts w:ascii="Calibri" w:eastAsia="Calibri" w:hAnsi="Calibri" w:cs="Times New Roman"/>
          <w:lang w:val="en-GB"/>
        </w:rPr>
        <w:t xml:space="preserve">On 30 July, the world commemorates </w:t>
      </w:r>
      <w:hyperlink r:id="rId8" w:history="1">
        <w:r w:rsidR="005749D3" w:rsidRPr="005749D3">
          <w:rPr>
            <w:rStyle w:val="Hyperlink"/>
            <w:rFonts w:ascii="Calibri" w:eastAsia="Calibri" w:hAnsi="Calibri" w:cs="Times New Roman"/>
            <w:lang w:val="en-GB"/>
          </w:rPr>
          <w:t>World Day Against Trafficking in Persons</w:t>
        </w:r>
      </w:hyperlink>
      <w:r w:rsidR="005749D3" w:rsidRPr="005749D3">
        <w:rPr>
          <w:rFonts w:ascii="Calibri" w:eastAsia="Calibri" w:hAnsi="Calibri" w:cs="Times New Roman"/>
          <w:lang w:val="en-GB"/>
        </w:rPr>
        <w:t>, under the theme ‘Leave No Child Behind in the Fight Against Human Trafficking’. The terms ‘human trafficking’ and ‘trafficking in persons’</w:t>
      </w:r>
      <w:r w:rsidR="00110D90">
        <w:rPr>
          <w:rFonts w:ascii="Calibri" w:eastAsia="Calibri" w:hAnsi="Calibri" w:cs="Times New Roman"/>
          <w:lang w:val="en-GB"/>
        </w:rPr>
        <w:t xml:space="preserve"> </w:t>
      </w:r>
      <w:r w:rsidR="005749D3" w:rsidRPr="005749D3">
        <w:rPr>
          <w:rFonts w:ascii="Calibri" w:eastAsia="Calibri" w:hAnsi="Calibri" w:cs="Times New Roman"/>
          <w:lang w:val="en-GB"/>
        </w:rPr>
        <w:t>are used interchangeably. Alarmingly, children constitute </w:t>
      </w:r>
      <w:hyperlink r:id="rId9" w:history="1">
        <w:r w:rsidR="005749D3" w:rsidRPr="005749D3">
          <w:rPr>
            <w:rStyle w:val="Hyperlink"/>
            <w:rFonts w:ascii="Calibri" w:eastAsia="Calibri" w:hAnsi="Calibri" w:cs="Times New Roman"/>
            <w:lang w:val="en-GB"/>
          </w:rPr>
          <w:t>one-third</w:t>
        </w:r>
      </w:hyperlink>
      <w:r w:rsidR="005749D3" w:rsidRPr="005749D3">
        <w:rPr>
          <w:rFonts w:ascii="Calibri" w:eastAsia="Calibri" w:hAnsi="Calibri" w:cs="Times New Roman"/>
          <w:lang w:val="en-GB"/>
        </w:rPr>
        <w:t> of victims of sexual exploitation, forced labour, servitude, forced marriage and early marriage, which are major forms of human trafficking.</w:t>
      </w:r>
    </w:p>
    <w:p w14:paraId="40BACF15" w14:textId="77777777" w:rsidR="00110D90" w:rsidRDefault="00110D90" w:rsidP="00110D90">
      <w:pPr>
        <w:spacing w:line="276" w:lineRule="auto"/>
        <w:jc w:val="both"/>
        <w:rPr>
          <w:rFonts w:ascii="Calibri" w:eastAsia="Calibri" w:hAnsi="Calibri" w:cs="Times New Roman"/>
          <w:lang w:val="en-GB"/>
        </w:rPr>
      </w:pPr>
    </w:p>
    <w:p w14:paraId="5B70C94A" w14:textId="77777777" w:rsidR="00576758" w:rsidRDefault="005749D3" w:rsidP="00110D90">
      <w:pPr>
        <w:spacing w:line="276" w:lineRule="auto"/>
        <w:jc w:val="both"/>
        <w:rPr>
          <w:rFonts w:ascii="Calibri" w:eastAsia="Calibri" w:hAnsi="Calibri" w:cs="Times New Roman"/>
          <w:b/>
          <w:bCs/>
          <w:lang w:val="en-GB"/>
        </w:rPr>
      </w:pPr>
      <w:r w:rsidRPr="005749D3">
        <w:rPr>
          <w:rFonts w:ascii="Calibri" w:eastAsia="Calibri" w:hAnsi="Calibri" w:cs="Times New Roman"/>
          <w:b/>
          <w:bCs/>
          <w:lang w:val="en-GB"/>
        </w:rPr>
        <w:t>What is human trafficking?</w:t>
      </w:r>
    </w:p>
    <w:p w14:paraId="06A39812" w14:textId="10E70469" w:rsidR="005749D3" w:rsidRPr="005749D3" w:rsidRDefault="005749D3" w:rsidP="00110D90">
      <w:pPr>
        <w:spacing w:line="276" w:lineRule="auto"/>
        <w:jc w:val="both"/>
        <w:rPr>
          <w:rFonts w:ascii="Calibri" w:eastAsia="Calibri" w:hAnsi="Calibri" w:cs="Times New Roman"/>
          <w:b/>
          <w:bCs/>
          <w:lang w:val="en-GB"/>
        </w:rPr>
      </w:pPr>
      <w:r w:rsidRPr="005749D3">
        <w:rPr>
          <w:rFonts w:ascii="Calibri" w:eastAsia="Calibri" w:hAnsi="Calibri" w:cs="Times New Roman"/>
          <w:lang w:val="en-GB"/>
        </w:rPr>
        <w:t xml:space="preserve">The discourse around human trafficking has not yet been properly settled, despite international human rights instruments being in place. </w:t>
      </w:r>
      <w:hyperlink r:id="rId10" w:history="1">
        <w:r w:rsidRPr="005749D3">
          <w:rPr>
            <w:rStyle w:val="Hyperlink"/>
            <w:rFonts w:ascii="Calibri" w:eastAsia="Calibri" w:hAnsi="Calibri" w:cs="Times New Roman"/>
            <w:lang w:val="en-GB"/>
          </w:rPr>
          <w:t>Although legal ownership</w:t>
        </w:r>
      </w:hyperlink>
      <w:r w:rsidRPr="005749D3">
        <w:rPr>
          <w:rFonts w:ascii="Calibri" w:eastAsia="Calibri" w:hAnsi="Calibri" w:cs="Times New Roman"/>
          <w:lang w:val="en-GB"/>
        </w:rPr>
        <w:t xml:space="preserve"> of human beings was abolished more than two centuries ago, today, the world is grappling with </w:t>
      </w:r>
      <w:hyperlink r:id="rId11" w:history="1">
        <w:r w:rsidRPr="005749D3">
          <w:rPr>
            <w:rStyle w:val="Hyperlink"/>
            <w:rFonts w:ascii="Calibri" w:eastAsia="Calibri" w:hAnsi="Calibri" w:cs="Times New Roman"/>
            <w:lang w:val="en-GB"/>
          </w:rPr>
          <w:t>modern-day slavery</w:t>
        </w:r>
      </w:hyperlink>
      <w:r w:rsidRPr="005749D3">
        <w:rPr>
          <w:rFonts w:ascii="Calibri" w:eastAsia="Calibri" w:hAnsi="Calibri" w:cs="Times New Roman"/>
          <w:lang w:val="en-GB"/>
        </w:rPr>
        <w:t xml:space="preserve"> in the form of human trafficking.</w:t>
      </w:r>
    </w:p>
    <w:p w14:paraId="4D0DA9EE" w14:textId="77777777"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The United Nations’ </w:t>
      </w:r>
      <w:hyperlink r:id="rId12" w:history="1">
        <w:r w:rsidRPr="005749D3">
          <w:rPr>
            <w:rStyle w:val="Hyperlink"/>
            <w:rFonts w:ascii="Calibri" w:eastAsia="Calibri" w:hAnsi="Calibri" w:cs="Times New Roman"/>
            <w:lang w:val="en-GB"/>
          </w:rPr>
          <w:t>Protocol to Prevent, Suppress and Punish Trafficking in Persons, Especially Women and Children</w:t>
        </w:r>
      </w:hyperlink>
      <w:r w:rsidRPr="005749D3">
        <w:rPr>
          <w:rFonts w:ascii="Calibri" w:eastAsia="Calibri" w:hAnsi="Calibri" w:cs="Times New Roman"/>
          <w:lang w:val="en-GB"/>
        </w:rPr>
        <w:t xml:space="preserve"> is more commonly known as the Palermo Protocol, and defines trafficking as the recruitment, transportation, transfer, harbouring or receipt of people through force, fraud or deception, with the aim of exploiting them. The protocol is an international legal instrument to combat human trafficking. </w:t>
      </w:r>
    </w:p>
    <w:p w14:paraId="203CDC90" w14:textId="77777777"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 xml:space="preserve">Three </w:t>
      </w:r>
      <w:hyperlink r:id="rId13" w:history="1">
        <w:r w:rsidRPr="005749D3">
          <w:rPr>
            <w:rStyle w:val="Hyperlink"/>
            <w:rFonts w:ascii="Calibri" w:eastAsia="Calibri" w:hAnsi="Calibri" w:cs="Times New Roman"/>
            <w:lang w:val="en-GB"/>
          </w:rPr>
          <w:t>core elements</w:t>
        </w:r>
      </w:hyperlink>
      <w:r w:rsidRPr="005749D3">
        <w:rPr>
          <w:rFonts w:ascii="Calibri" w:eastAsia="Calibri" w:hAnsi="Calibri" w:cs="Times New Roman"/>
          <w:lang w:val="en-GB"/>
        </w:rPr>
        <w:t xml:space="preserve"> are related to trafficking: act (recruitment, transportation, harbouring and the receipt of people); means (force, deception, coercion and the abuse of power); and purpose (for exploitation). Sexual exploitation and forced labour continue to be the leading forms of human trafficking.</w:t>
      </w:r>
    </w:p>
    <w:p w14:paraId="6281AC97" w14:textId="77777777" w:rsidR="005749D3" w:rsidRDefault="005749D3" w:rsidP="00110D90">
      <w:pPr>
        <w:spacing w:after="160" w:line="276" w:lineRule="auto"/>
        <w:jc w:val="both"/>
        <w:rPr>
          <w:rFonts w:ascii="Calibri" w:eastAsia="Calibri" w:hAnsi="Calibri" w:cs="Times New Roman"/>
          <w:b/>
          <w:bCs/>
          <w:lang w:val="en-GB"/>
        </w:rPr>
      </w:pPr>
    </w:p>
    <w:p w14:paraId="2118CB0D" w14:textId="77777777" w:rsidR="00112168" w:rsidRDefault="005749D3" w:rsidP="00110D90">
      <w:pPr>
        <w:spacing w:after="160" w:line="276" w:lineRule="auto"/>
        <w:jc w:val="both"/>
        <w:rPr>
          <w:rFonts w:ascii="Calibri" w:eastAsia="Calibri" w:hAnsi="Calibri" w:cs="Times New Roman"/>
          <w:b/>
          <w:bCs/>
          <w:lang w:val="en-GB"/>
        </w:rPr>
      </w:pPr>
      <w:r w:rsidRPr="005749D3">
        <w:rPr>
          <w:rFonts w:ascii="Calibri" w:eastAsia="Calibri" w:hAnsi="Calibri" w:cs="Times New Roman"/>
          <w:b/>
          <w:bCs/>
          <w:lang w:val="en-GB"/>
        </w:rPr>
        <w:t>Who are the victims of trafficking?</w:t>
      </w:r>
    </w:p>
    <w:p w14:paraId="749641EA" w14:textId="3A3868C9" w:rsidR="005749D3" w:rsidRPr="005749D3" w:rsidRDefault="005749D3" w:rsidP="00110D90">
      <w:pPr>
        <w:spacing w:after="160" w:line="276" w:lineRule="auto"/>
        <w:jc w:val="both"/>
        <w:rPr>
          <w:rFonts w:ascii="Calibri" w:eastAsia="Calibri" w:hAnsi="Calibri" w:cs="Times New Roman"/>
          <w:b/>
          <w:bCs/>
          <w:lang w:val="en-GB"/>
        </w:rPr>
      </w:pPr>
      <w:r w:rsidRPr="005749D3">
        <w:rPr>
          <w:rFonts w:ascii="Calibri" w:eastAsia="Calibri" w:hAnsi="Calibri" w:cs="Times New Roman"/>
          <w:lang w:val="en-GB"/>
        </w:rPr>
        <w:t xml:space="preserve">Human traffickers prey on </w:t>
      </w:r>
      <w:hyperlink r:id="rId14" w:history="1">
        <w:r w:rsidRPr="005749D3">
          <w:rPr>
            <w:rStyle w:val="Hyperlink"/>
            <w:rFonts w:ascii="Calibri" w:eastAsia="Calibri" w:hAnsi="Calibri" w:cs="Times New Roman"/>
            <w:lang w:val="en-GB"/>
          </w:rPr>
          <w:t>vulnerable groups</w:t>
        </w:r>
      </w:hyperlink>
      <w:r w:rsidRPr="005749D3">
        <w:rPr>
          <w:rFonts w:ascii="Calibri" w:eastAsia="Calibri" w:hAnsi="Calibri" w:cs="Times New Roman"/>
          <w:lang w:val="en-GB"/>
        </w:rPr>
        <w:t xml:space="preserve"> such as those from poor families, unaccompanied minors, street children, illegal immigrants and those without parental care. Globally, in 2021, more than </w:t>
      </w:r>
      <w:hyperlink r:id="rId15" w:history="1">
        <w:r w:rsidRPr="005749D3">
          <w:rPr>
            <w:rStyle w:val="Hyperlink"/>
            <w:rFonts w:ascii="Calibri" w:eastAsia="Calibri" w:hAnsi="Calibri" w:cs="Times New Roman"/>
            <w:lang w:val="en-GB"/>
          </w:rPr>
          <w:t>50 million people</w:t>
        </w:r>
      </w:hyperlink>
      <w:r w:rsidRPr="005749D3">
        <w:rPr>
          <w:rFonts w:ascii="Calibri" w:eastAsia="Calibri" w:hAnsi="Calibri" w:cs="Times New Roman"/>
          <w:lang w:val="en-GB"/>
        </w:rPr>
        <w:t xml:space="preserve"> were the victims of trafficking. However, while anyone could become a victim, women, </w:t>
      </w:r>
      <w:proofErr w:type="spellStart"/>
      <w:r w:rsidRPr="005749D3">
        <w:rPr>
          <w:rFonts w:ascii="Calibri" w:eastAsia="Calibri" w:hAnsi="Calibri" w:cs="Times New Roman"/>
          <w:lang w:val="en-GB"/>
        </w:rPr>
        <w:t>yosung</w:t>
      </w:r>
      <w:proofErr w:type="spellEnd"/>
      <w:r w:rsidRPr="005749D3">
        <w:rPr>
          <w:rFonts w:ascii="Calibri" w:eastAsia="Calibri" w:hAnsi="Calibri" w:cs="Times New Roman"/>
          <w:lang w:val="en-GB"/>
        </w:rPr>
        <w:t xml:space="preserve"> children and those who are in financial dire straits, such as unemployed young people, are more susceptible. </w:t>
      </w:r>
    </w:p>
    <w:p w14:paraId="436BAFA2" w14:textId="77777777"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The </w:t>
      </w:r>
      <w:hyperlink r:id="rId16" w:history="1">
        <w:r w:rsidRPr="005749D3">
          <w:rPr>
            <w:rStyle w:val="Hyperlink"/>
            <w:rFonts w:ascii="Calibri" w:eastAsia="Calibri" w:hAnsi="Calibri" w:cs="Times New Roman"/>
            <w:lang w:val="en-GB"/>
          </w:rPr>
          <w:t>Global Report on Trafficking in Persons</w:t>
        </w:r>
      </w:hyperlink>
      <w:r w:rsidRPr="005749D3">
        <w:rPr>
          <w:rFonts w:ascii="Calibri" w:eastAsia="Calibri" w:hAnsi="Calibri" w:cs="Times New Roman"/>
          <w:lang w:val="en-GB"/>
        </w:rPr>
        <w:t> shows that more than 50% of victims of modern-day slavery are people in financial distress who are misled by traffickers under the guise of employment. Those who come from dysfunctional families are also prone to being duped; in fact, about </w:t>
      </w:r>
      <w:hyperlink r:id="rId17" w:history="1">
        <w:r w:rsidRPr="005749D3">
          <w:rPr>
            <w:rStyle w:val="Hyperlink"/>
            <w:rFonts w:ascii="Calibri" w:eastAsia="Calibri" w:hAnsi="Calibri" w:cs="Times New Roman"/>
            <w:lang w:val="en-GB"/>
          </w:rPr>
          <w:t xml:space="preserve">20% of victims </w:t>
        </w:r>
      </w:hyperlink>
      <w:r w:rsidRPr="005749D3">
        <w:rPr>
          <w:rFonts w:ascii="Calibri" w:eastAsia="Calibri" w:hAnsi="Calibri" w:cs="Times New Roman"/>
          <w:lang w:val="en-GB"/>
        </w:rPr>
        <w:t>are children who come from dysfunctional families. At least 13% of victims are being trafficked by their intimate partners; 10% are vulnerable migrants; 9% are children deprived of parental care; 6% are children without formal education; and 3% are people with physical disabilities.</w:t>
      </w:r>
    </w:p>
    <w:p w14:paraId="0CD1B994" w14:textId="77777777" w:rsidR="00BD46DE" w:rsidRDefault="005749D3" w:rsidP="00110D90">
      <w:pPr>
        <w:spacing w:after="160" w:line="276" w:lineRule="auto"/>
        <w:jc w:val="both"/>
        <w:rPr>
          <w:rFonts w:ascii="Calibri" w:eastAsia="Calibri" w:hAnsi="Calibri" w:cs="Times New Roman"/>
          <w:b/>
          <w:bCs/>
          <w:lang w:val="en-GB"/>
        </w:rPr>
      </w:pPr>
      <w:r w:rsidRPr="005749D3">
        <w:rPr>
          <w:rFonts w:ascii="Calibri" w:eastAsia="Calibri" w:hAnsi="Calibri" w:cs="Times New Roman"/>
          <w:b/>
          <w:bCs/>
          <w:lang w:val="en-GB"/>
        </w:rPr>
        <w:lastRenderedPageBreak/>
        <w:t>Trafficking versus migrant smuggling</w:t>
      </w:r>
    </w:p>
    <w:p w14:paraId="7C87CEEF" w14:textId="64C9186A"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 xml:space="preserve">There is a fundamental difference between human trafficking and human smuggling. Human trafficking involves the mistreatment of someone through sexual exploitation or forced labour, whereas human smuggling is a “service” provided to someone who is seeking to enter another country illegally. A person who is being smuggled consents to the act, whereas a person who is being trafficked does not consent – their consent was obtained through misrepresentation, coercion, force or deceit. </w:t>
      </w:r>
    </w:p>
    <w:p w14:paraId="011A9A4B" w14:textId="77777777"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With smuggling, the emphasis is on evading </w:t>
      </w:r>
      <w:hyperlink r:id="rId18" w:history="1">
        <w:r w:rsidRPr="005749D3">
          <w:rPr>
            <w:rStyle w:val="Hyperlink"/>
            <w:rFonts w:ascii="Calibri" w:eastAsia="Calibri" w:hAnsi="Calibri" w:cs="Times New Roman"/>
            <w:lang w:val="en-GB"/>
          </w:rPr>
          <w:t>the laws that regulate migration</w:t>
        </w:r>
      </w:hyperlink>
      <w:r w:rsidRPr="005749D3">
        <w:rPr>
          <w:rFonts w:ascii="Calibri" w:eastAsia="Calibri" w:hAnsi="Calibri" w:cs="Times New Roman"/>
          <w:lang w:val="en-GB"/>
        </w:rPr>
        <w:t>, whereas human trafficking can happen at someone’s home without crossing borders. However, in some cases, a crime can start out as smuggling but end up as trafficking.</w:t>
      </w:r>
    </w:p>
    <w:p w14:paraId="365384F2" w14:textId="77777777" w:rsidR="005749D3" w:rsidRDefault="005749D3" w:rsidP="00110D90">
      <w:pPr>
        <w:spacing w:after="160" w:line="276" w:lineRule="auto"/>
        <w:jc w:val="both"/>
        <w:rPr>
          <w:rFonts w:ascii="Calibri" w:eastAsia="Calibri" w:hAnsi="Calibri" w:cs="Times New Roman"/>
          <w:b/>
          <w:bCs/>
          <w:lang w:val="en-GB"/>
        </w:rPr>
      </w:pPr>
    </w:p>
    <w:p w14:paraId="749DDF46" w14:textId="26F23E7A"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b/>
          <w:bCs/>
          <w:lang w:val="en-GB"/>
        </w:rPr>
        <w:t xml:space="preserve">The global prevalence of human trafficking </w:t>
      </w:r>
    </w:p>
    <w:p w14:paraId="678B6AD4" w14:textId="77777777"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lang w:val="en-GB"/>
        </w:rPr>
        <w:t xml:space="preserve">The most prevalent form of human trafficking is sexual exploitation, which constitutes more than </w:t>
      </w:r>
      <w:hyperlink r:id="rId19" w:history="1">
        <w:r w:rsidRPr="005749D3">
          <w:rPr>
            <w:rStyle w:val="Hyperlink"/>
            <w:rFonts w:ascii="Calibri" w:eastAsia="Calibri" w:hAnsi="Calibri" w:cs="Times New Roman"/>
            <w:lang w:val="en-GB"/>
          </w:rPr>
          <w:t>70%</w:t>
        </w:r>
      </w:hyperlink>
      <w:r w:rsidRPr="005749D3">
        <w:rPr>
          <w:rFonts w:ascii="Calibri" w:eastAsia="Calibri" w:hAnsi="Calibri" w:cs="Times New Roman"/>
          <w:lang w:val="en-GB"/>
        </w:rPr>
        <w:t xml:space="preserve"> of cases. Most victims of sexual exploitation are women and young girls. The second-largest form of human trafficking is forced labour, which constitutes about 20% of cases. Around the world, </w:t>
      </w:r>
      <w:hyperlink r:id="rId20" w:history="1">
        <w:r w:rsidRPr="005749D3">
          <w:rPr>
            <w:rStyle w:val="Hyperlink"/>
            <w:rFonts w:ascii="Calibri" w:eastAsia="Calibri" w:hAnsi="Calibri" w:cs="Times New Roman"/>
            <w:lang w:val="en-GB"/>
          </w:rPr>
          <w:t xml:space="preserve">almost 20% </w:t>
        </w:r>
      </w:hyperlink>
      <w:r w:rsidRPr="005749D3">
        <w:rPr>
          <w:rFonts w:ascii="Calibri" w:eastAsia="Calibri" w:hAnsi="Calibri" w:cs="Times New Roman"/>
          <w:lang w:val="en-GB"/>
        </w:rPr>
        <w:t>of victims are children. However, the trend is different when it comes to Africa, where children make up more than 80% of victims, with the most affected region being West Africa.</w:t>
      </w:r>
    </w:p>
    <w:p w14:paraId="0EFA7175" w14:textId="77777777" w:rsidR="005749D3" w:rsidRDefault="005749D3" w:rsidP="00110D90">
      <w:pPr>
        <w:spacing w:after="160" w:line="276" w:lineRule="auto"/>
        <w:jc w:val="both"/>
        <w:rPr>
          <w:rFonts w:ascii="Calibri" w:eastAsia="Calibri" w:hAnsi="Calibri" w:cs="Times New Roman"/>
          <w:b/>
          <w:bCs/>
          <w:lang w:val="en-GB"/>
        </w:rPr>
      </w:pPr>
    </w:p>
    <w:p w14:paraId="0F254F37" w14:textId="77777777" w:rsidR="00BD46DE" w:rsidRDefault="005749D3" w:rsidP="00110D90">
      <w:pPr>
        <w:spacing w:after="160" w:line="276" w:lineRule="auto"/>
        <w:jc w:val="both"/>
        <w:rPr>
          <w:rFonts w:ascii="Calibri" w:eastAsia="Calibri" w:hAnsi="Calibri" w:cs="Times New Roman"/>
          <w:b/>
          <w:bCs/>
          <w:lang w:val="en-GB"/>
        </w:rPr>
      </w:pPr>
      <w:r w:rsidRPr="005749D3">
        <w:rPr>
          <w:rFonts w:ascii="Calibri" w:eastAsia="Calibri" w:hAnsi="Calibri" w:cs="Times New Roman"/>
          <w:b/>
          <w:bCs/>
          <w:lang w:val="en-GB"/>
        </w:rPr>
        <w:t>The conundrum of combating human trafficking</w:t>
      </w:r>
      <w:r w:rsidR="00BD46DE">
        <w:rPr>
          <w:rFonts w:ascii="Calibri" w:eastAsia="Calibri" w:hAnsi="Calibri" w:cs="Times New Roman"/>
          <w:b/>
          <w:bCs/>
          <w:lang w:val="en-GB"/>
        </w:rPr>
        <w:t xml:space="preserve"> </w:t>
      </w:r>
    </w:p>
    <w:p w14:paraId="699DAFBE" w14:textId="60D47028" w:rsidR="005749D3" w:rsidRPr="00110D90" w:rsidRDefault="005749D3" w:rsidP="00110D90">
      <w:pPr>
        <w:spacing w:after="160" w:line="276" w:lineRule="auto"/>
        <w:jc w:val="both"/>
        <w:rPr>
          <w:rFonts w:ascii="Calibri" w:eastAsia="Calibri" w:hAnsi="Calibri" w:cs="Times New Roman"/>
          <w:b/>
          <w:bCs/>
          <w:lang w:val="en-GB"/>
        </w:rPr>
      </w:pPr>
      <w:r w:rsidRPr="005749D3">
        <w:rPr>
          <w:rFonts w:ascii="Calibri" w:eastAsia="Calibri" w:hAnsi="Calibri" w:cs="Times New Roman"/>
          <w:lang w:val="en-GB"/>
        </w:rPr>
        <w:t>Although the fight against human trafficking in general and child trafficking in particular is challenging for most regions in the world, Africa is one of the hardest-hit places. Many factors are exacerbating trafficking in Africa, but the following issues constitute major challenges that need to be addressed to comprehensively tackle the problem.</w:t>
      </w:r>
    </w:p>
    <w:p w14:paraId="03D3FBA9" w14:textId="50DFA272" w:rsidR="005749D3" w:rsidRPr="00110D90"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b/>
          <w:lang w:val="en-GB"/>
        </w:rPr>
        <w:t>Unemployment</w:t>
      </w:r>
      <w:r w:rsidR="00110D90">
        <w:rPr>
          <w:rFonts w:ascii="Calibri" w:eastAsia="Calibri" w:hAnsi="Calibri" w:cs="Times New Roman"/>
          <w:lang w:val="en-GB"/>
        </w:rPr>
        <w:t xml:space="preserve">. </w:t>
      </w:r>
      <w:r w:rsidRPr="005749D3">
        <w:rPr>
          <w:rFonts w:ascii="Calibri" w:eastAsia="Calibri" w:hAnsi="Calibri" w:cs="Times New Roman"/>
          <w:lang w:val="en-GB"/>
        </w:rPr>
        <w:t xml:space="preserve">Volatile macro-economic conditions make people vulnerable. Joblessness, the rampant abuse of drugs, and learners dropping out of school are putting young people, especially girls, at risk. Research conducted for Sierra Leone in 2023 revealed that </w:t>
      </w:r>
      <w:proofErr w:type="spellStart"/>
      <w:r w:rsidRPr="005749D3">
        <w:rPr>
          <w:rFonts w:ascii="Calibri" w:eastAsia="Calibri" w:hAnsi="Calibri" w:cs="Times New Roman"/>
          <w:lang w:val="en-GB"/>
        </w:rPr>
        <w:t>portering</w:t>
      </w:r>
      <w:proofErr w:type="spellEnd"/>
      <w:r w:rsidRPr="005749D3">
        <w:rPr>
          <w:rFonts w:ascii="Calibri" w:eastAsia="Calibri" w:hAnsi="Calibri" w:cs="Times New Roman"/>
          <w:lang w:val="en-GB"/>
        </w:rPr>
        <w:t xml:space="preserve"> and fishing were the most</w:t>
      </w:r>
      <w:hyperlink r:id="rId21" w:history="1">
        <w:r w:rsidRPr="005749D3">
          <w:rPr>
            <w:rStyle w:val="Hyperlink"/>
            <w:rFonts w:ascii="Calibri" w:eastAsia="Calibri" w:hAnsi="Calibri" w:cs="Times New Roman"/>
            <w:lang w:val="en-GB"/>
          </w:rPr>
          <w:t xml:space="preserve"> hazardous s</w:t>
        </w:r>
      </w:hyperlink>
      <w:r w:rsidRPr="005749D3">
        <w:rPr>
          <w:rFonts w:ascii="Calibri" w:eastAsia="Calibri" w:hAnsi="Calibri" w:cs="Times New Roman"/>
          <w:lang w:val="en-GB"/>
        </w:rPr>
        <w:t>ectors for child trafficking.</w:t>
      </w:r>
    </w:p>
    <w:p w14:paraId="613D393A" w14:textId="631F2404" w:rsidR="005749D3" w:rsidRDefault="005749D3" w:rsidP="00110D90">
      <w:pPr>
        <w:spacing w:after="160" w:line="276" w:lineRule="auto"/>
        <w:jc w:val="both"/>
        <w:rPr>
          <w:rFonts w:ascii="Calibri" w:eastAsia="Calibri" w:hAnsi="Calibri" w:cs="Times New Roman"/>
          <w:b/>
          <w:lang w:val="en-GB"/>
        </w:rPr>
      </w:pPr>
      <w:r w:rsidRPr="005749D3">
        <w:rPr>
          <w:rFonts w:ascii="Calibri" w:eastAsia="Calibri" w:hAnsi="Calibri" w:cs="Times New Roman"/>
          <w:b/>
          <w:lang w:val="en-GB"/>
        </w:rPr>
        <w:t>Migration</w:t>
      </w:r>
      <w:r w:rsidR="00110D90">
        <w:rPr>
          <w:rFonts w:ascii="Calibri" w:eastAsia="Calibri" w:hAnsi="Calibri" w:cs="Times New Roman"/>
          <w:b/>
          <w:lang w:val="en-GB"/>
        </w:rPr>
        <w:t xml:space="preserve">. </w:t>
      </w:r>
      <w:r w:rsidRPr="005749D3">
        <w:rPr>
          <w:rFonts w:ascii="Calibri" w:eastAsia="Calibri" w:hAnsi="Calibri" w:cs="Times New Roman"/>
          <w:lang w:val="en-GB"/>
        </w:rPr>
        <w:t>High levels of poverty, conflict and unemployment has led to an increase in labour migration, refugees and asylum seekers. Over </w:t>
      </w:r>
      <w:hyperlink r:id="rId22" w:history="1">
        <w:r w:rsidRPr="005749D3">
          <w:rPr>
            <w:rStyle w:val="Hyperlink"/>
            <w:rFonts w:ascii="Calibri" w:eastAsia="Calibri" w:hAnsi="Calibri" w:cs="Times New Roman"/>
            <w:lang w:val="en-GB"/>
          </w:rPr>
          <w:t>30 million Africans</w:t>
        </w:r>
      </w:hyperlink>
      <w:r w:rsidRPr="005749D3">
        <w:rPr>
          <w:rFonts w:ascii="Calibri" w:eastAsia="Calibri" w:hAnsi="Calibri" w:cs="Times New Roman"/>
          <w:lang w:val="en-GB"/>
        </w:rPr>
        <w:t> are not living in the country of their origin, making them ripe for the picking. For example, in </w:t>
      </w:r>
      <w:hyperlink r:id="rId23" w:history="1">
        <w:r w:rsidRPr="005749D3">
          <w:rPr>
            <w:rStyle w:val="Hyperlink"/>
            <w:rFonts w:ascii="Calibri" w:eastAsia="Calibri" w:hAnsi="Calibri" w:cs="Times New Roman"/>
            <w:lang w:val="en-GB"/>
          </w:rPr>
          <w:t>Malawi</w:t>
        </w:r>
      </w:hyperlink>
      <w:r w:rsidRPr="005749D3">
        <w:rPr>
          <w:rFonts w:ascii="Calibri" w:eastAsia="Calibri" w:hAnsi="Calibri" w:cs="Times New Roman"/>
          <w:lang w:val="en-GB"/>
        </w:rPr>
        <w:t xml:space="preserve">, traffickers were known to be preying on young girls at the </w:t>
      </w:r>
      <w:proofErr w:type="spellStart"/>
      <w:r w:rsidRPr="005749D3">
        <w:rPr>
          <w:rFonts w:ascii="Calibri" w:eastAsia="Calibri" w:hAnsi="Calibri" w:cs="Times New Roman"/>
          <w:lang w:val="en-GB"/>
        </w:rPr>
        <w:t>Dzaleka</w:t>
      </w:r>
      <w:proofErr w:type="spellEnd"/>
      <w:r w:rsidRPr="005749D3">
        <w:rPr>
          <w:rFonts w:ascii="Calibri" w:eastAsia="Calibri" w:hAnsi="Calibri" w:cs="Times New Roman"/>
          <w:lang w:val="en-GB"/>
        </w:rPr>
        <w:t> Refugee Camp. As long as Africa continues to face migration and immigration calamities, human trafficking will continue to haunt the continent.</w:t>
      </w:r>
    </w:p>
    <w:p w14:paraId="6C9B63E7" w14:textId="543E7AD9" w:rsidR="005749D3" w:rsidRPr="005749D3" w:rsidRDefault="005749D3" w:rsidP="00110D90">
      <w:pPr>
        <w:spacing w:after="160" w:line="276" w:lineRule="auto"/>
        <w:jc w:val="both"/>
        <w:rPr>
          <w:rFonts w:ascii="Calibri" w:eastAsia="Calibri" w:hAnsi="Calibri" w:cs="Times New Roman"/>
          <w:b/>
          <w:lang w:val="en-GB"/>
        </w:rPr>
      </w:pPr>
      <w:r w:rsidRPr="005749D3">
        <w:rPr>
          <w:rFonts w:ascii="Calibri" w:eastAsia="Calibri" w:hAnsi="Calibri" w:cs="Times New Roman"/>
          <w:b/>
          <w:lang w:val="en-GB"/>
        </w:rPr>
        <w:t>Economic shocks</w:t>
      </w:r>
      <w:r w:rsidR="00110D90">
        <w:rPr>
          <w:rFonts w:ascii="Calibri" w:eastAsia="Calibri" w:hAnsi="Calibri" w:cs="Times New Roman"/>
          <w:b/>
          <w:lang w:val="en-GB"/>
        </w:rPr>
        <w:t xml:space="preserve">. </w:t>
      </w:r>
      <w:r w:rsidRPr="005749D3">
        <w:rPr>
          <w:rFonts w:ascii="Calibri" w:eastAsia="Calibri" w:hAnsi="Calibri" w:cs="Times New Roman"/>
          <w:lang w:val="en-GB"/>
        </w:rPr>
        <w:t>Most African states are facing economic volatility due to rampant corruption and mismanagement, causing them to be classed as ‘</w:t>
      </w:r>
      <w:hyperlink r:id="rId24" w:history="1">
        <w:r w:rsidRPr="005749D3">
          <w:rPr>
            <w:rStyle w:val="Hyperlink"/>
            <w:rFonts w:ascii="Calibri" w:eastAsia="Calibri" w:hAnsi="Calibri" w:cs="Times New Roman"/>
            <w:lang w:val="en-GB"/>
          </w:rPr>
          <w:t>fragile states</w:t>
        </w:r>
      </w:hyperlink>
      <w:r w:rsidRPr="005749D3">
        <w:rPr>
          <w:rFonts w:ascii="Calibri" w:eastAsia="Calibri" w:hAnsi="Calibri" w:cs="Times New Roman"/>
          <w:lang w:val="en-GB"/>
        </w:rPr>
        <w:t>’. Shrinking economic conditions make access to health, education and basic social amenities difficult, resulting in a large portion of people in Africa, especially young people, falling prey to traffickers. In April this year, the </w:t>
      </w:r>
      <w:hyperlink r:id="rId25" w:history="1">
        <w:r w:rsidRPr="005749D3">
          <w:rPr>
            <w:rStyle w:val="Hyperlink"/>
            <w:rFonts w:ascii="Calibri" w:eastAsia="Calibri" w:hAnsi="Calibri" w:cs="Times New Roman"/>
            <w:lang w:val="en-GB"/>
          </w:rPr>
          <w:t>World Bank</w:t>
        </w:r>
      </w:hyperlink>
      <w:r w:rsidRPr="005749D3">
        <w:rPr>
          <w:rFonts w:ascii="Calibri" w:eastAsia="Calibri" w:hAnsi="Calibri" w:cs="Times New Roman"/>
          <w:lang w:val="en-GB"/>
        </w:rPr>
        <w:t> revealed that over 100 million people in Sub-Saharan Africa are at risk of food insecurity due to conflict and climate. This makes young Africans susceptible to sexual exploitation, forced marriage, forced labour and being recruited as child soldiers.</w:t>
      </w:r>
    </w:p>
    <w:p w14:paraId="3CA7A5A3" w14:textId="3CB5A1AB" w:rsidR="005749D3" w:rsidRPr="00110D90"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b/>
          <w:lang w:val="en-GB"/>
        </w:rPr>
        <w:lastRenderedPageBreak/>
        <w:t>Lack of education</w:t>
      </w:r>
      <w:r w:rsidRPr="005749D3">
        <w:rPr>
          <w:rFonts w:ascii="Calibri" w:eastAsia="Calibri" w:hAnsi="Calibri" w:cs="Times New Roman"/>
          <w:b/>
          <w:bCs/>
          <w:lang w:val="en-GB"/>
        </w:rPr>
        <w:t xml:space="preserve">. </w:t>
      </w:r>
      <w:r w:rsidRPr="005749D3">
        <w:rPr>
          <w:rFonts w:ascii="Calibri" w:eastAsia="Calibri" w:hAnsi="Calibri" w:cs="Times New Roman"/>
          <w:lang w:val="en-GB"/>
        </w:rPr>
        <w:t xml:space="preserve">Africa continues to record the highest number of school drop-outs compared to other continents. In Nigeria, </w:t>
      </w:r>
      <w:hyperlink r:id="rId26" w:history="1">
        <w:r w:rsidRPr="005749D3">
          <w:rPr>
            <w:rStyle w:val="Hyperlink"/>
            <w:rFonts w:ascii="Calibri" w:eastAsia="Calibri" w:hAnsi="Calibri" w:cs="Times New Roman"/>
            <w:lang w:val="en-GB"/>
          </w:rPr>
          <w:t>more than 18 million children</w:t>
        </w:r>
      </w:hyperlink>
      <w:r w:rsidRPr="005749D3">
        <w:rPr>
          <w:rFonts w:ascii="Calibri" w:eastAsia="Calibri" w:hAnsi="Calibri" w:cs="Times New Roman"/>
          <w:lang w:val="en-GB"/>
        </w:rPr>
        <w:t xml:space="preserve"> dropped out of school in 2022; 60% of them were girls. In the same year, more than </w:t>
      </w:r>
      <w:hyperlink r:id="rId27" w:history="1">
        <w:r w:rsidRPr="005749D3">
          <w:rPr>
            <w:rStyle w:val="Hyperlink"/>
            <w:rFonts w:ascii="Calibri" w:eastAsia="Calibri" w:hAnsi="Calibri" w:cs="Times New Roman"/>
            <w:lang w:val="en-GB"/>
          </w:rPr>
          <w:t>6000 000 children dropped out of school</w:t>
        </w:r>
      </w:hyperlink>
      <w:r w:rsidRPr="005749D3">
        <w:rPr>
          <w:rFonts w:ascii="Calibri" w:eastAsia="Calibri" w:hAnsi="Calibri" w:cs="Times New Roman"/>
          <w:lang w:val="en-GB"/>
        </w:rPr>
        <w:t> in Ethiopia due to drought. Data from only two African states shows that nearly 20 million children are at risk of being trafficked. After leaving school early, most young people find themselves idle and the only option is to look for employment or to get married. Traffickers find them desperate on the streets and easily swayed into exploitative situations.</w:t>
      </w:r>
    </w:p>
    <w:p w14:paraId="00083D97" w14:textId="1F07EC66" w:rsidR="005749D3" w:rsidRPr="00110D90"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b/>
          <w:lang w:val="en-GB"/>
        </w:rPr>
        <w:t>Legal and policy frameworks.</w:t>
      </w:r>
      <w:r w:rsidRPr="005749D3">
        <w:rPr>
          <w:rFonts w:ascii="Calibri" w:eastAsia="Calibri" w:hAnsi="Calibri" w:cs="Times New Roman"/>
          <w:lang w:val="en-GB"/>
        </w:rPr>
        <w:t xml:space="preserve"> Legal and policy frameworks to combat human trafficking remain a challenge. Some countries continue to deny the existence of modern-day slavery, and the lack of political will has worsened the response of most states to promulgate legislation to combat trafficking. Research conducted by the </w:t>
      </w:r>
      <w:hyperlink r:id="rId28" w:history="1">
        <w:r w:rsidRPr="005749D3">
          <w:rPr>
            <w:rStyle w:val="Hyperlink"/>
            <w:rFonts w:ascii="Calibri" w:eastAsia="Calibri" w:hAnsi="Calibri" w:cs="Times New Roman"/>
            <w:lang w:val="en-GB"/>
          </w:rPr>
          <w:t>Conversation</w:t>
        </w:r>
      </w:hyperlink>
      <w:r w:rsidRPr="005749D3">
        <w:rPr>
          <w:rFonts w:ascii="Calibri" w:eastAsia="Calibri" w:hAnsi="Calibri" w:cs="Times New Roman"/>
          <w:lang w:val="en-GB"/>
        </w:rPr>
        <w:t> four years ago revealed that 94 countries do not have legislation to criminalise slavery; 112 had no penal provision to punish forced labour; and 180 states have no legislative provisions to criminalise servitude. While a lot might have changed since then, the statistics show how reluctant governments are to address modern-day slavery.</w:t>
      </w:r>
    </w:p>
    <w:p w14:paraId="1419E08A" w14:textId="068A3B0E" w:rsidR="005749D3" w:rsidRPr="005749D3" w:rsidRDefault="005749D3" w:rsidP="00110D90">
      <w:pPr>
        <w:spacing w:after="160" w:line="276" w:lineRule="auto"/>
        <w:jc w:val="both"/>
        <w:rPr>
          <w:rFonts w:ascii="Calibri" w:eastAsia="Calibri" w:hAnsi="Calibri" w:cs="Times New Roman"/>
          <w:lang w:val="en-GB"/>
        </w:rPr>
      </w:pPr>
      <w:r w:rsidRPr="005749D3">
        <w:rPr>
          <w:rFonts w:ascii="Calibri" w:eastAsia="Calibri" w:hAnsi="Calibri" w:cs="Times New Roman"/>
          <w:b/>
          <w:lang w:val="en-GB"/>
        </w:rPr>
        <w:t>The advent of technology.</w:t>
      </w:r>
      <w:r w:rsidRPr="005749D3">
        <w:rPr>
          <w:rFonts w:ascii="Calibri" w:eastAsia="Calibri" w:hAnsi="Calibri" w:cs="Times New Roman"/>
          <w:lang w:val="en-GB"/>
        </w:rPr>
        <w:t xml:space="preserve"> Technology allows traffickers to streamline their methods of trans-organised crime. Despite the presence of internet safety precautionary measures, human traffickers make use of social media platforms, and fraudulent online scholarships and job recruitment websites to ensnare vulnerable individuals, with young people who are in search for greener pastures becoming their victims.</w:t>
      </w:r>
    </w:p>
    <w:p w14:paraId="51B2CD2B" w14:textId="77777777" w:rsidR="00CE70A8" w:rsidRPr="00512CF9" w:rsidRDefault="00CE70A8" w:rsidP="00110D90">
      <w:pPr>
        <w:spacing w:after="160" w:line="276" w:lineRule="auto"/>
        <w:jc w:val="both"/>
        <w:rPr>
          <w:rFonts w:ascii="Calibri" w:eastAsia="Calibri" w:hAnsi="Calibri" w:cs="Times New Roman"/>
          <w:lang w:val="en-GB"/>
        </w:rPr>
      </w:pPr>
    </w:p>
    <w:p w14:paraId="463CF044" w14:textId="77777777" w:rsidR="00512CF9" w:rsidRPr="00512CF9" w:rsidRDefault="00512CF9" w:rsidP="00110D90">
      <w:pPr>
        <w:spacing w:after="160" w:line="276"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110D90">
      <w:pPr>
        <w:spacing w:after="160" w:line="276" w:lineRule="auto"/>
        <w:jc w:val="both"/>
        <w:rPr>
          <w:rFonts w:ascii="Calibri" w:eastAsia="Calibri" w:hAnsi="Calibri" w:cs="Times New Roman"/>
          <w:lang w:val="en-GB"/>
        </w:rPr>
      </w:pPr>
    </w:p>
    <w:p w14:paraId="11AEB6A1" w14:textId="77777777" w:rsidR="001410A8" w:rsidRDefault="001410A8" w:rsidP="00110D90">
      <w:pPr>
        <w:spacing w:line="276" w:lineRule="auto"/>
        <w:rPr>
          <w:lang w:val="en-US"/>
        </w:rPr>
      </w:pPr>
    </w:p>
    <w:p w14:paraId="76A10944" w14:textId="77777777" w:rsidR="00226EC2" w:rsidRDefault="00226EC2" w:rsidP="00110D90">
      <w:pPr>
        <w:spacing w:line="276" w:lineRule="auto"/>
        <w:rPr>
          <w:lang w:val="en-US"/>
        </w:rPr>
      </w:pPr>
    </w:p>
    <w:p w14:paraId="1AED5A2F" w14:textId="77777777" w:rsidR="00226EC2" w:rsidRDefault="00226EC2" w:rsidP="00110D90">
      <w:pPr>
        <w:spacing w:line="276" w:lineRule="auto"/>
        <w:rPr>
          <w:lang w:val="en-US"/>
        </w:rPr>
      </w:pPr>
    </w:p>
    <w:p w14:paraId="1EA986E2" w14:textId="77777777" w:rsidR="00226EC2" w:rsidRDefault="00226EC2" w:rsidP="00110D90">
      <w:pPr>
        <w:spacing w:line="276" w:lineRule="auto"/>
        <w:rPr>
          <w:lang w:val="en-US"/>
        </w:rPr>
      </w:pPr>
    </w:p>
    <w:p w14:paraId="68A83C5A" w14:textId="77777777" w:rsidR="00226EC2" w:rsidRDefault="00226EC2" w:rsidP="00110D90">
      <w:pPr>
        <w:spacing w:line="276" w:lineRule="auto"/>
        <w:rPr>
          <w:lang w:val="en-US"/>
        </w:rPr>
      </w:pPr>
    </w:p>
    <w:p w14:paraId="19204800" w14:textId="77777777" w:rsidR="00AE4CB4" w:rsidRDefault="00AE4CB4" w:rsidP="00110D90">
      <w:pPr>
        <w:spacing w:line="276" w:lineRule="auto"/>
        <w:rPr>
          <w:lang w:val="en-US"/>
        </w:rPr>
      </w:pPr>
    </w:p>
    <w:p w14:paraId="0676F2C8" w14:textId="77777777" w:rsidR="00AE4CB4" w:rsidRDefault="00AE4CB4" w:rsidP="00110D90">
      <w:pPr>
        <w:spacing w:line="276" w:lineRule="auto"/>
        <w:rPr>
          <w:lang w:val="en-US"/>
        </w:rPr>
      </w:pPr>
    </w:p>
    <w:p w14:paraId="1C4CA0C6" w14:textId="77777777" w:rsidR="00AE4CB4" w:rsidRDefault="00AE4CB4" w:rsidP="00110D90">
      <w:pPr>
        <w:spacing w:line="276" w:lineRule="auto"/>
        <w:rPr>
          <w:lang w:val="en-US"/>
        </w:rPr>
      </w:pPr>
    </w:p>
    <w:p w14:paraId="42C095A9" w14:textId="77777777" w:rsidR="00AE4CB4" w:rsidRDefault="00AE4CB4" w:rsidP="00110D90">
      <w:pPr>
        <w:spacing w:line="276" w:lineRule="auto"/>
        <w:rPr>
          <w:lang w:val="en-US"/>
        </w:rPr>
      </w:pPr>
    </w:p>
    <w:p w14:paraId="713A440A" w14:textId="77777777" w:rsidR="00AE4CB4" w:rsidRDefault="00AE4CB4" w:rsidP="00110D90">
      <w:pPr>
        <w:spacing w:line="276" w:lineRule="auto"/>
        <w:rPr>
          <w:lang w:val="en-US"/>
        </w:rPr>
      </w:pPr>
    </w:p>
    <w:p w14:paraId="6351370E" w14:textId="77777777" w:rsidR="00AE4CB4" w:rsidRDefault="00AE4CB4" w:rsidP="00110D90">
      <w:pPr>
        <w:spacing w:line="276" w:lineRule="auto"/>
        <w:rPr>
          <w:lang w:val="en-US"/>
        </w:rPr>
      </w:pPr>
    </w:p>
    <w:p w14:paraId="3DBA0501" w14:textId="77777777" w:rsidR="00AE4CB4" w:rsidRDefault="00AE4CB4" w:rsidP="00110D90">
      <w:pPr>
        <w:spacing w:line="276" w:lineRule="auto"/>
        <w:rPr>
          <w:lang w:val="en-US"/>
        </w:rPr>
      </w:pPr>
    </w:p>
    <w:p w14:paraId="245EC6F0" w14:textId="77777777" w:rsidR="00AE4CB4" w:rsidRDefault="00AE4CB4" w:rsidP="00110D90">
      <w:pPr>
        <w:spacing w:line="276" w:lineRule="auto"/>
        <w:rPr>
          <w:lang w:val="en-US"/>
        </w:rPr>
      </w:pPr>
    </w:p>
    <w:p w14:paraId="6302BB47" w14:textId="77777777" w:rsidR="00AE4CB4" w:rsidRDefault="00AE4CB4" w:rsidP="00110D90">
      <w:pPr>
        <w:spacing w:line="276" w:lineRule="auto"/>
        <w:rPr>
          <w:lang w:val="en-US"/>
        </w:rPr>
      </w:pPr>
    </w:p>
    <w:p w14:paraId="7AD787AE" w14:textId="77777777" w:rsidR="00AE4CB4" w:rsidRDefault="00AE4CB4" w:rsidP="00110D90">
      <w:pPr>
        <w:spacing w:line="276" w:lineRule="auto"/>
        <w:rPr>
          <w:lang w:val="en-US"/>
        </w:rPr>
      </w:pPr>
    </w:p>
    <w:p w14:paraId="397D05D6" w14:textId="77777777" w:rsidR="00572018" w:rsidRDefault="00572018" w:rsidP="00110D90">
      <w:pPr>
        <w:spacing w:line="276" w:lineRule="auto"/>
        <w:rPr>
          <w:lang w:val="en-US"/>
        </w:rPr>
      </w:pPr>
    </w:p>
    <w:p w14:paraId="0C55C4AD" w14:textId="77777777" w:rsidR="00572018" w:rsidRPr="00572018" w:rsidRDefault="00572018" w:rsidP="00110D90">
      <w:pPr>
        <w:spacing w:line="276" w:lineRule="auto"/>
        <w:rPr>
          <w:lang w:val="en-US"/>
        </w:rPr>
      </w:pPr>
    </w:p>
    <w:p w14:paraId="5166E3D5" w14:textId="77777777" w:rsidR="00572018" w:rsidRPr="00572018" w:rsidRDefault="00572018" w:rsidP="00110D90">
      <w:pPr>
        <w:spacing w:line="276" w:lineRule="auto"/>
        <w:rPr>
          <w:lang w:val="en-US"/>
        </w:rPr>
      </w:pPr>
    </w:p>
    <w:p w14:paraId="733F4B0D" w14:textId="77777777" w:rsidR="00572018" w:rsidRPr="00572018" w:rsidRDefault="00572018" w:rsidP="00110D90">
      <w:pPr>
        <w:spacing w:line="276" w:lineRule="auto"/>
        <w:rPr>
          <w:lang w:val="en-US"/>
        </w:rPr>
      </w:pPr>
    </w:p>
    <w:p w14:paraId="5E2F2868" w14:textId="77777777" w:rsidR="00572018" w:rsidRPr="00572018" w:rsidRDefault="00572018" w:rsidP="00110D90">
      <w:pPr>
        <w:spacing w:line="276" w:lineRule="auto"/>
        <w:rPr>
          <w:lang w:val="en-US"/>
        </w:rPr>
      </w:pPr>
    </w:p>
    <w:p w14:paraId="522E1331" w14:textId="77777777" w:rsidR="00572018" w:rsidRPr="00572018" w:rsidRDefault="00572018" w:rsidP="00110D90">
      <w:pPr>
        <w:spacing w:line="276" w:lineRule="auto"/>
        <w:rPr>
          <w:lang w:val="en-US"/>
        </w:rPr>
      </w:pPr>
    </w:p>
    <w:p w14:paraId="4CA330D7" w14:textId="77777777" w:rsidR="00572018" w:rsidRPr="00572018" w:rsidRDefault="00572018" w:rsidP="00110D90">
      <w:pPr>
        <w:spacing w:line="276" w:lineRule="auto"/>
        <w:rPr>
          <w:lang w:val="en-US"/>
        </w:rPr>
      </w:pPr>
    </w:p>
    <w:p w14:paraId="78C14697" w14:textId="77777777" w:rsidR="00AE4CB4" w:rsidRPr="00572018" w:rsidRDefault="00AE4CB4" w:rsidP="00110D90">
      <w:pPr>
        <w:spacing w:line="276" w:lineRule="auto"/>
        <w:rPr>
          <w:lang w:val="en-US"/>
        </w:rPr>
      </w:pPr>
    </w:p>
    <w:sectPr w:rsidR="00AE4CB4" w:rsidRPr="00572018" w:rsidSect="00CE70A8">
      <w:footerReference w:type="default" r:id="rId29"/>
      <w:headerReference w:type="first" r:id="rId30"/>
      <w:footerReference w:type="first" r:id="rId31"/>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C3B0" w14:textId="77777777" w:rsidR="002C6231" w:rsidRDefault="002C6231" w:rsidP="00B51F9C">
      <w:r>
        <w:separator/>
      </w:r>
    </w:p>
  </w:endnote>
  <w:endnote w:type="continuationSeparator" w:id="0">
    <w:p w14:paraId="159A2DB0" w14:textId="77777777" w:rsidR="002C6231" w:rsidRDefault="002C6231"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28DE" w14:textId="77777777" w:rsidR="002C6231" w:rsidRDefault="002C6231" w:rsidP="00B51F9C">
      <w:r>
        <w:separator/>
      </w:r>
    </w:p>
  </w:footnote>
  <w:footnote w:type="continuationSeparator" w:id="0">
    <w:p w14:paraId="69AB5CB0" w14:textId="77777777" w:rsidR="002C6231" w:rsidRDefault="002C6231"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E2CA1"/>
    <w:rsid w:val="000F163C"/>
    <w:rsid w:val="000F4167"/>
    <w:rsid w:val="00101AF3"/>
    <w:rsid w:val="001035A4"/>
    <w:rsid w:val="00106E4D"/>
    <w:rsid w:val="00110D90"/>
    <w:rsid w:val="00112168"/>
    <w:rsid w:val="00115C54"/>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80068"/>
    <w:rsid w:val="002A7772"/>
    <w:rsid w:val="002B498C"/>
    <w:rsid w:val="002C3C77"/>
    <w:rsid w:val="002C6231"/>
    <w:rsid w:val="002E0635"/>
    <w:rsid w:val="002E1855"/>
    <w:rsid w:val="002E645B"/>
    <w:rsid w:val="00301D61"/>
    <w:rsid w:val="003403D6"/>
    <w:rsid w:val="00372D0F"/>
    <w:rsid w:val="00387902"/>
    <w:rsid w:val="003E1C17"/>
    <w:rsid w:val="003F19EF"/>
    <w:rsid w:val="003F3A62"/>
    <w:rsid w:val="00403341"/>
    <w:rsid w:val="00456DFF"/>
    <w:rsid w:val="0046462F"/>
    <w:rsid w:val="00483470"/>
    <w:rsid w:val="004877E1"/>
    <w:rsid w:val="0049643C"/>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49D3"/>
    <w:rsid w:val="00576758"/>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90A91"/>
    <w:rsid w:val="007925D7"/>
    <w:rsid w:val="007B39FB"/>
    <w:rsid w:val="007E4852"/>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D46DE"/>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55930"/>
    <w:rsid w:val="00E80971"/>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435"/>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 w:type="character" w:styleId="CommentReference">
    <w:name w:val="annotation reference"/>
    <w:basedOn w:val="DefaultParagraphFont"/>
    <w:uiPriority w:val="99"/>
    <w:semiHidden/>
    <w:unhideWhenUsed/>
    <w:rsid w:val="005749D3"/>
    <w:rPr>
      <w:sz w:val="16"/>
      <w:szCs w:val="16"/>
    </w:rPr>
  </w:style>
  <w:style w:type="paragraph" w:styleId="CommentText">
    <w:name w:val="annotation text"/>
    <w:basedOn w:val="Normal"/>
    <w:link w:val="CommentTextChar"/>
    <w:uiPriority w:val="99"/>
    <w:semiHidden/>
    <w:unhideWhenUsed/>
    <w:rsid w:val="005749D3"/>
    <w:pPr>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5749D3"/>
    <w:rPr>
      <w:rFonts w:asciiTheme="minorHAnsi" w:hAnsiTheme="minorHAnsi"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dc.org/unodc/en/human-trafficking/faqs.html" TargetMode="External"/><Relationship Id="rId18" Type="http://schemas.openxmlformats.org/officeDocument/2006/relationships/hyperlink" Target="https://www.ice.gov/sites/default/files/documents/Report/2017/CSReport-13-1.pdf" TargetMode="External"/><Relationship Id="rId26" Type="http://schemas.openxmlformats.org/officeDocument/2006/relationships/hyperlink" Target="https://blog.mustardinsights.com/in-africa/school-dropout-rate-in-africa-worsens-as-nigeria-ethiopia-lead-the-pack-mEEvB" TargetMode="External"/><Relationship Id="rId3" Type="http://schemas.openxmlformats.org/officeDocument/2006/relationships/styles" Target="styles.xml"/><Relationship Id="rId21" Type="http://schemas.openxmlformats.org/officeDocument/2006/relationships/hyperlink" Target="https://cenhtro.uga.edu/_resources/documents/Kambia_Summary_APRIES.pdf" TargetMode="External"/><Relationship Id="rId7" Type="http://schemas.openxmlformats.org/officeDocument/2006/relationships/endnotes" Target="endnotes.xml"/><Relationship Id="rId12" Type="http://schemas.openxmlformats.org/officeDocument/2006/relationships/hyperlink" Target="https://www.ohchr.org/en/instruments-mechanisms/instruments/protocol-prevent-suppress-and-punish-trafficking-persons" TargetMode="External"/><Relationship Id="rId17" Type="http://schemas.openxmlformats.org/officeDocument/2006/relationships/hyperlink" Target="https://theexodusroad.com/human-trafficking-victims/" TargetMode="External"/><Relationship Id="rId25" Type="http://schemas.openxmlformats.org/officeDocument/2006/relationships/hyperlink" Target="https://www.worldbank.org/en/news/press-release/2024/04/08/african-afe-afw-economies-projected-to-grow-in-2024-but-faster-and-more-equitable-growth-needed-to-reduce-pover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odc.org/documents/data-and-analysis/glotip/2022/GLOTiP_2022_web.pdf" TargetMode="External"/><Relationship Id="rId20" Type="http://schemas.openxmlformats.org/officeDocument/2006/relationships/hyperlink" Target="https://www.unodc.org/unodc/en/human-trafficking/global-report-on-trafficking-in-person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slavery.org/slavery-today/modern-slavery/" TargetMode="External"/><Relationship Id="rId24" Type="http://schemas.openxmlformats.org/officeDocument/2006/relationships/hyperlink" Target="https://assets.publishing.service.gov.uk/media/57a08b1ee5274a31e00009a0/CRISE-InBrief-05.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lo.org/resource/news/50-million-people-worldwide-modern-slavery-0" TargetMode="External"/><Relationship Id="rId23" Type="http://schemas.openxmlformats.org/officeDocument/2006/relationships/hyperlink" Target="https://www.unodc.org/unodc/en/frontpage/2022/June/90-victims-of-human-trafficking-rescued-at-refugee-camp-in-malawi-five-arrests-made.html" TargetMode="External"/><Relationship Id="rId28" Type="http://schemas.openxmlformats.org/officeDocument/2006/relationships/hyperlink" Target="https://theconversation.com/slavery-is-not-a-crime-in-almost-half-the-countries-of-the-world-new-research-115596" TargetMode="External"/><Relationship Id="rId10" Type="http://schemas.openxmlformats.org/officeDocument/2006/relationships/hyperlink" Target="https://theconversation.com/slavery-is-not-a-crime-in-almost-half-the-countries-of-the-world-new-research-115596" TargetMode="External"/><Relationship Id="rId19" Type="http://schemas.openxmlformats.org/officeDocument/2006/relationships/hyperlink" Target="https://www.unodc.org/unodc/en/human-trafficking/global-report-on-trafficking-in-person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icef.org/stories/children-make-almost-one-third-all-human-trafficking-victims-worldwide" TargetMode="External"/><Relationship Id="rId14" Type="http://schemas.openxmlformats.org/officeDocument/2006/relationships/hyperlink" Target="https://www.iom.int/sites/g/files/tmzbdl486/files/our_work/DMM/MAD/Who-are-the-traffickers.pdf" TargetMode="External"/><Relationship Id="rId22" Type="http://schemas.openxmlformats.org/officeDocument/2006/relationships/hyperlink" Target="https://www.un.org/en/academic-impact/migration-dynamics-refugees-and-internally-displaced-persons-africa" TargetMode="External"/><Relationship Id="rId27" Type="http://schemas.openxmlformats.org/officeDocument/2006/relationships/hyperlink" Target="https://www.voanews.com/a/drought-prompts-over-600-000-school-dropouts-in-ethiopia/6566861.html" TargetMode="External"/><Relationship Id="rId30" Type="http://schemas.openxmlformats.org/officeDocument/2006/relationships/header" Target="header1.xml"/><Relationship Id="rId8" Type="http://schemas.openxmlformats.org/officeDocument/2006/relationships/hyperlink" Target="https://www.unodc.org/unodc/en/endht/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19</cp:revision>
  <cp:lastPrinted>2015-05-25T12:17:00Z</cp:lastPrinted>
  <dcterms:created xsi:type="dcterms:W3CDTF">2020-09-03T10:58:00Z</dcterms:created>
  <dcterms:modified xsi:type="dcterms:W3CDTF">2024-07-24T21:44:00Z</dcterms:modified>
</cp:coreProperties>
</file>