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CD" w:rsidRPr="002B04CF" w:rsidRDefault="001641CD" w:rsidP="001641CD">
      <w:pPr>
        <w:pBdr>
          <w:top w:val="single" w:sz="4" w:space="1" w:color="auto"/>
          <w:left w:val="single" w:sz="4" w:space="4" w:color="auto"/>
          <w:bottom w:val="single" w:sz="4" w:space="1" w:color="auto"/>
          <w:right w:val="single" w:sz="4" w:space="4" w:color="auto"/>
        </w:pBdr>
        <w:spacing w:line="360" w:lineRule="auto"/>
        <w:jc w:val="center"/>
        <w:rPr>
          <w:rFonts w:ascii="Tahoma" w:eastAsia="Times New Roman" w:hAnsi="Tahoma" w:cs="Tahoma"/>
          <w:b/>
          <w:sz w:val="24"/>
          <w:szCs w:val="24"/>
          <w:lang w:eastAsia="en-ZA"/>
        </w:rPr>
      </w:pPr>
      <w:bookmarkStart w:id="0" w:name="_GoBack"/>
      <w:bookmarkEnd w:id="0"/>
      <w:r w:rsidRPr="002B04CF">
        <w:rPr>
          <w:rFonts w:ascii="Tahoma" w:eastAsia="Times New Roman" w:hAnsi="Tahoma" w:cs="Tahoma"/>
          <w:b/>
          <w:sz w:val="24"/>
          <w:szCs w:val="24"/>
          <w:lang w:eastAsia="en-ZA"/>
        </w:rPr>
        <w:t>SCHOOL OF HEALTHCARE SCIENCES</w:t>
      </w:r>
    </w:p>
    <w:p w:rsidR="001641CD" w:rsidRDefault="001641CD" w:rsidP="001641CD">
      <w:pPr>
        <w:pBdr>
          <w:top w:val="single" w:sz="4" w:space="1" w:color="auto"/>
          <w:left w:val="single" w:sz="4" w:space="4" w:color="auto"/>
          <w:bottom w:val="single" w:sz="4" w:space="1" w:color="auto"/>
          <w:right w:val="single" w:sz="4" w:space="4" w:color="auto"/>
        </w:pBdr>
        <w:spacing w:line="360" w:lineRule="auto"/>
        <w:jc w:val="center"/>
        <w:rPr>
          <w:rFonts w:ascii="Tahoma" w:eastAsia="Times New Roman" w:hAnsi="Tahoma" w:cs="Tahoma"/>
          <w:b/>
          <w:sz w:val="24"/>
          <w:szCs w:val="24"/>
          <w:lang w:eastAsia="en-ZA"/>
        </w:rPr>
      </w:pPr>
      <w:r w:rsidRPr="002B04CF">
        <w:rPr>
          <w:rFonts w:ascii="Tahoma" w:eastAsia="Times New Roman" w:hAnsi="Tahoma" w:cs="Tahoma"/>
          <w:b/>
          <w:sz w:val="24"/>
          <w:szCs w:val="24"/>
          <w:lang w:eastAsia="en-ZA"/>
        </w:rPr>
        <w:t>RESEARCH AND POSTGRADUATE COMMITTEE</w:t>
      </w:r>
    </w:p>
    <w:p w:rsidR="001641CD" w:rsidRDefault="001641CD" w:rsidP="001641CD">
      <w:pPr>
        <w:pBdr>
          <w:top w:val="single" w:sz="4" w:space="1" w:color="auto"/>
          <w:left w:val="single" w:sz="4" w:space="4" w:color="auto"/>
          <w:bottom w:val="single" w:sz="4" w:space="1" w:color="auto"/>
          <w:right w:val="single" w:sz="4" w:space="4" w:color="auto"/>
        </w:pBdr>
        <w:spacing w:line="360" w:lineRule="auto"/>
        <w:jc w:val="center"/>
        <w:rPr>
          <w:rFonts w:ascii="Tahoma" w:eastAsia="Times New Roman" w:hAnsi="Tahoma" w:cs="Tahoma"/>
          <w:b/>
          <w:sz w:val="24"/>
          <w:szCs w:val="24"/>
          <w:lang w:eastAsia="en-ZA"/>
        </w:rPr>
      </w:pPr>
      <w:r w:rsidRPr="002B04CF">
        <w:rPr>
          <w:rFonts w:ascii="Tahoma" w:eastAsia="Times New Roman" w:hAnsi="Tahoma" w:cs="Tahoma"/>
          <w:b/>
          <w:sz w:val="24"/>
          <w:szCs w:val="24"/>
          <w:lang w:eastAsia="en-ZA"/>
        </w:rPr>
        <w:t>GUIDELINES FOR SUBMISSION OF PROTOCOLS TO THE S</w:t>
      </w:r>
      <w:r>
        <w:rPr>
          <w:rFonts w:ascii="Tahoma" w:eastAsia="Times New Roman" w:hAnsi="Tahoma" w:cs="Tahoma"/>
          <w:b/>
          <w:sz w:val="24"/>
          <w:szCs w:val="24"/>
          <w:lang w:eastAsia="en-ZA"/>
        </w:rPr>
        <w:t>o</w:t>
      </w:r>
      <w:r w:rsidRPr="002B04CF">
        <w:rPr>
          <w:rFonts w:ascii="Tahoma" w:eastAsia="Times New Roman" w:hAnsi="Tahoma" w:cs="Tahoma"/>
          <w:b/>
          <w:sz w:val="24"/>
          <w:szCs w:val="24"/>
          <w:lang w:eastAsia="en-ZA"/>
        </w:rPr>
        <w:t>HCS RESCOM</w:t>
      </w:r>
    </w:p>
    <w:p w:rsidR="001641CD" w:rsidRPr="002B04CF" w:rsidRDefault="001641CD" w:rsidP="001641CD">
      <w:pPr>
        <w:spacing w:line="276" w:lineRule="auto"/>
        <w:jc w:val="both"/>
        <w:rPr>
          <w:rFonts w:ascii="Tahoma" w:eastAsia="Times New Roman" w:hAnsi="Tahoma" w:cs="Tahoma"/>
          <w:b/>
          <w:u w:val="single"/>
          <w:lang w:eastAsia="en-ZA"/>
        </w:rPr>
      </w:pPr>
    </w:p>
    <w:p w:rsidR="001641CD" w:rsidRPr="00434F05" w:rsidRDefault="001641CD" w:rsidP="001641CD">
      <w:pPr>
        <w:spacing w:line="276" w:lineRule="auto"/>
        <w:jc w:val="both"/>
        <w:rPr>
          <w:rFonts w:ascii="Tahoma" w:eastAsia="Times New Roman" w:hAnsi="Tahoma" w:cs="Tahoma"/>
          <w:b/>
          <w:u w:val="single"/>
          <w:lang w:eastAsia="en-ZA"/>
        </w:rPr>
      </w:pPr>
      <w:r w:rsidRPr="00434F05">
        <w:rPr>
          <w:rFonts w:ascii="Tahoma" w:eastAsia="Times New Roman" w:hAnsi="Tahoma" w:cs="Tahoma"/>
          <w:b/>
          <w:u w:val="single"/>
          <w:lang w:eastAsia="en-ZA"/>
        </w:rPr>
        <w:t>INTRODUCTION</w:t>
      </w:r>
    </w:p>
    <w:p w:rsidR="001641CD" w:rsidRPr="00434F05" w:rsidRDefault="001641CD" w:rsidP="001641CD">
      <w:pPr>
        <w:spacing w:line="276" w:lineRule="auto"/>
        <w:jc w:val="both"/>
        <w:rPr>
          <w:rFonts w:ascii="Tahoma" w:eastAsia="Times New Roman" w:hAnsi="Tahoma" w:cs="Tahoma"/>
          <w:b/>
          <w:u w:val="single"/>
          <w:lang w:eastAsia="en-ZA"/>
        </w:rPr>
      </w:pPr>
    </w:p>
    <w:p w:rsidR="001641CD" w:rsidRPr="00434F05" w:rsidRDefault="001641CD" w:rsidP="001641CD">
      <w:pPr>
        <w:spacing w:line="276" w:lineRule="auto"/>
        <w:jc w:val="both"/>
        <w:rPr>
          <w:rFonts w:ascii="Tahoma" w:eastAsia="Times New Roman" w:hAnsi="Tahoma" w:cs="Tahoma"/>
          <w:lang w:eastAsia="en-ZA"/>
        </w:rPr>
      </w:pPr>
      <w:r w:rsidRPr="00434F05">
        <w:rPr>
          <w:rFonts w:ascii="Tahoma" w:eastAsia="Times New Roman" w:hAnsi="Tahoma" w:cs="Tahoma"/>
          <w:lang w:eastAsia="en-ZA"/>
        </w:rPr>
        <w:t xml:space="preserve">In order to support and fast track postgraduate student progress in the </w:t>
      </w:r>
      <w:r>
        <w:rPr>
          <w:rFonts w:ascii="Tahoma" w:eastAsia="Times New Roman" w:hAnsi="Tahoma" w:cs="Tahoma"/>
          <w:lang w:eastAsia="en-ZA"/>
        </w:rPr>
        <w:t>S</w:t>
      </w:r>
      <w:r w:rsidRPr="00434F05">
        <w:rPr>
          <w:rFonts w:ascii="Tahoma" w:eastAsia="Times New Roman" w:hAnsi="Tahoma" w:cs="Tahoma"/>
          <w:lang w:eastAsia="en-ZA"/>
        </w:rPr>
        <w:t>chool, the following guidelines are devised. Departments are encouraged to follow similar processes to allow for streamlining of the submission process.</w:t>
      </w:r>
    </w:p>
    <w:p w:rsidR="001641CD" w:rsidRPr="00434F05" w:rsidRDefault="001641CD" w:rsidP="001641CD">
      <w:pPr>
        <w:spacing w:line="276" w:lineRule="auto"/>
        <w:jc w:val="both"/>
        <w:rPr>
          <w:rFonts w:ascii="Tahoma" w:eastAsia="Times New Roman" w:hAnsi="Tahoma" w:cs="Tahoma"/>
          <w:lang w:eastAsia="en-ZA"/>
        </w:rPr>
      </w:pPr>
    </w:p>
    <w:p w:rsidR="001641CD" w:rsidRPr="00434F05" w:rsidRDefault="001641CD" w:rsidP="001641CD">
      <w:pPr>
        <w:spacing w:line="276" w:lineRule="auto"/>
        <w:jc w:val="both"/>
        <w:rPr>
          <w:rFonts w:ascii="Tahoma" w:eastAsia="Times New Roman" w:hAnsi="Tahoma" w:cs="Tahoma"/>
          <w:lang w:eastAsia="en-ZA"/>
        </w:rPr>
      </w:pPr>
      <w:r w:rsidRPr="00434F05">
        <w:rPr>
          <w:rFonts w:ascii="Tahoma" w:eastAsia="Times New Roman" w:hAnsi="Tahoma" w:cs="Tahoma"/>
          <w:lang w:eastAsia="en-ZA"/>
        </w:rPr>
        <w:t xml:space="preserve">Supervisors must ensure that students use the </w:t>
      </w:r>
      <w:r>
        <w:rPr>
          <w:rFonts w:ascii="Tahoma" w:eastAsia="Times New Roman" w:hAnsi="Tahoma" w:cs="Tahoma"/>
          <w:lang w:eastAsia="en-ZA"/>
        </w:rPr>
        <w:t>S</w:t>
      </w:r>
      <w:r w:rsidRPr="00434F05">
        <w:rPr>
          <w:rFonts w:ascii="Tahoma" w:eastAsia="Times New Roman" w:hAnsi="Tahoma" w:cs="Tahoma"/>
          <w:lang w:eastAsia="en-ZA"/>
        </w:rPr>
        <w:t>chool protocol template to guide the structure and content of the protocol submitted. The template is the basis of the evaluation form used to assess the protocol in the school.</w:t>
      </w:r>
    </w:p>
    <w:p w:rsidR="001641CD" w:rsidRPr="00434F05" w:rsidRDefault="001641CD" w:rsidP="001641CD">
      <w:pPr>
        <w:spacing w:line="276" w:lineRule="auto"/>
        <w:jc w:val="both"/>
        <w:rPr>
          <w:rFonts w:ascii="Tahoma" w:eastAsia="Times New Roman" w:hAnsi="Tahoma" w:cs="Tahoma"/>
          <w:b/>
          <w:u w:val="single"/>
          <w:lang w:eastAsia="en-ZA"/>
        </w:rPr>
      </w:pPr>
    </w:p>
    <w:p w:rsidR="001641CD" w:rsidRPr="00434F05" w:rsidRDefault="001641CD" w:rsidP="001641CD">
      <w:pPr>
        <w:spacing w:line="276" w:lineRule="auto"/>
        <w:jc w:val="both"/>
        <w:rPr>
          <w:rFonts w:ascii="Tahoma" w:eastAsia="Times New Roman" w:hAnsi="Tahoma" w:cs="Tahoma"/>
          <w:b/>
          <w:u w:val="single"/>
          <w:lang w:eastAsia="en-ZA"/>
        </w:rPr>
      </w:pPr>
      <w:r w:rsidRPr="00434F05">
        <w:rPr>
          <w:rFonts w:ascii="Tahoma" w:eastAsia="Times New Roman" w:hAnsi="Tahoma" w:cs="Tahoma"/>
          <w:b/>
          <w:u w:val="single"/>
          <w:lang w:eastAsia="en-ZA"/>
        </w:rPr>
        <w:t>Submission dates</w:t>
      </w:r>
    </w:p>
    <w:p w:rsidR="001641CD" w:rsidRPr="00434F05" w:rsidRDefault="001641CD" w:rsidP="001641CD">
      <w:pPr>
        <w:spacing w:line="276" w:lineRule="auto"/>
        <w:jc w:val="both"/>
        <w:rPr>
          <w:rFonts w:ascii="Tahoma" w:eastAsia="Times New Roman" w:hAnsi="Tahoma" w:cs="Tahoma"/>
          <w:lang w:eastAsia="en-ZA"/>
        </w:rPr>
      </w:pPr>
      <w:r w:rsidRPr="00434F05">
        <w:rPr>
          <w:rFonts w:ascii="Tahoma" w:eastAsia="Times New Roman" w:hAnsi="Tahoma" w:cs="Tahoma"/>
          <w:lang w:eastAsia="en-ZA"/>
        </w:rPr>
        <w:t>Please consult the school calendar for closing dates for submission. The dates specify that documents must be submitted not later than 10.00 on the last day. This is because the documents need to be circulated on that same day to reviewers to allow them two weeks. That is why late submissions will not be accepted.</w:t>
      </w:r>
    </w:p>
    <w:p w:rsidR="001641CD" w:rsidRPr="00434F05" w:rsidRDefault="001641CD" w:rsidP="001641CD">
      <w:pPr>
        <w:pStyle w:val="ListParagraph"/>
        <w:spacing w:line="276" w:lineRule="auto"/>
        <w:jc w:val="both"/>
        <w:rPr>
          <w:rFonts w:ascii="Tahoma" w:hAnsi="Tahoma" w:cs="Tahoma"/>
          <w:sz w:val="22"/>
          <w:szCs w:val="22"/>
          <w:lang w:eastAsia="en-ZA"/>
        </w:rPr>
      </w:pPr>
    </w:p>
    <w:p w:rsidR="001641CD" w:rsidRPr="00434F05" w:rsidRDefault="001641CD" w:rsidP="001641CD">
      <w:pPr>
        <w:pStyle w:val="ListParagraph"/>
        <w:numPr>
          <w:ilvl w:val="0"/>
          <w:numId w:val="3"/>
        </w:numPr>
        <w:spacing w:line="276" w:lineRule="auto"/>
        <w:jc w:val="both"/>
        <w:rPr>
          <w:rFonts w:ascii="Tahoma" w:hAnsi="Tahoma" w:cs="Tahoma"/>
          <w:sz w:val="22"/>
          <w:szCs w:val="22"/>
          <w:lang w:eastAsia="en-ZA"/>
        </w:rPr>
      </w:pPr>
      <w:r w:rsidRPr="00434F05">
        <w:rPr>
          <w:rFonts w:ascii="Tahoma" w:hAnsi="Tahoma" w:cs="Tahoma"/>
          <w:sz w:val="22"/>
          <w:szCs w:val="22"/>
          <w:lang w:eastAsia="en-ZA"/>
        </w:rPr>
        <w:t>Kindly note that school submission dates have been set to align with the ethics committee date.</w:t>
      </w:r>
    </w:p>
    <w:p w:rsidR="001641CD" w:rsidRPr="00434F05" w:rsidRDefault="001641CD" w:rsidP="001641CD">
      <w:pPr>
        <w:spacing w:line="276" w:lineRule="auto"/>
        <w:jc w:val="both"/>
        <w:rPr>
          <w:rFonts w:ascii="Tahoma" w:eastAsia="Times New Roman" w:hAnsi="Tahoma" w:cs="Tahoma"/>
          <w:b/>
          <w:u w:val="single"/>
          <w:lang w:eastAsia="en-ZA"/>
        </w:rPr>
      </w:pPr>
      <w:r w:rsidRPr="00434F05">
        <w:rPr>
          <w:rFonts w:ascii="Tahoma" w:eastAsia="Times New Roman" w:hAnsi="Tahoma" w:cs="Tahoma"/>
          <w:b/>
          <w:u w:val="single"/>
          <w:lang w:eastAsia="en-ZA"/>
        </w:rPr>
        <w:t xml:space="preserve"> </w:t>
      </w:r>
    </w:p>
    <w:p w:rsidR="001641CD" w:rsidRPr="00434F05" w:rsidRDefault="001641CD" w:rsidP="001641CD">
      <w:pPr>
        <w:spacing w:line="276" w:lineRule="auto"/>
        <w:jc w:val="both"/>
        <w:rPr>
          <w:rFonts w:ascii="Tahoma" w:eastAsia="Times New Roman" w:hAnsi="Tahoma" w:cs="Tahoma"/>
          <w:b/>
          <w:u w:val="single"/>
          <w:lang w:eastAsia="en-ZA"/>
        </w:rPr>
      </w:pPr>
      <w:r w:rsidRPr="00434F05">
        <w:rPr>
          <w:rFonts w:ascii="Tahoma" w:eastAsia="Times New Roman" w:hAnsi="Tahoma" w:cs="Tahoma"/>
          <w:b/>
          <w:u w:val="single"/>
          <w:lang w:eastAsia="en-ZA"/>
        </w:rPr>
        <w:t>1</w:t>
      </w:r>
      <w:r w:rsidRPr="00434F05">
        <w:rPr>
          <w:rFonts w:ascii="Tahoma" w:eastAsia="Times New Roman" w:hAnsi="Tahoma" w:cs="Tahoma"/>
          <w:b/>
          <w:u w:val="single"/>
          <w:vertAlign w:val="superscript"/>
          <w:lang w:eastAsia="en-ZA"/>
        </w:rPr>
        <w:t>st</w:t>
      </w:r>
      <w:r w:rsidRPr="00434F05">
        <w:rPr>
          <w:rFonts w:ascii="Tahoma" w:eastAsia="Times New Roman" w:hAnsi="Tahoma" w:cs="Tahoma"/>
          <w:b/>
          <w:u w:val="single"/>
          <w:lang w:eastAsia="en-ZA"/>
        </w:rPr>
        <w:t xml:space="preserve"> Submission:</w:t>
      </w:r>
    </w:p>
    <w:p w:rsidR="001641CD" w:rsidRPr="00434F05" w:rsidRDefault="001641CD" w:rsidP="001641CD">
      <w:pPr>
        <w:pStyle w:val="ListParagraph"/>
        <w:numPr>
          <w:ilvl w:val="0"/>
          <w:numId w:val="2"/>
        </w:numPr>
        <w:spacing w:line="276" w:lineRule="auto"/>
        <w:jc w:val="both"/>
        <w:rPr>
          <w:rFonts w:ascii="Tahoma" w:hAnsi="Tahoma" w:cs="Tahoma"/>
          <w:sz w:val="22"/>
          <w:szCs w:val="22"/>
          <w:lang w:eastAsia="en-ZA"/>
        </w:rPr>
      </w:pPr>
      <w:r w:rsidRPr="00434F05">
        <w:rPr>
          <w:rFonts w:ascii="Tahoma" w:hAnsi="Tahoma" w:cs="Tahoma"/>
          <w:sz w:val="22"/>
          <w:szCs w:val="22"/>
          <w:lang w:eastAsia="en-ZA"/>
        </w:rPr>
        <w:t>3 Hard copies (ring bound) – 1 copy signed by the study leader</w:t>
      </w:r>
    </w:p>
    <w:p w:rsidR="001641CD" w:rsidRPr="00434F05" w:rsidRDefault="001641CD" w:rsidP="001641CD">
      <w:pPr>
        <w:pStyle w:val="ListParagraph"/>
        <w:numPr>
          <w:ilvl w:val="0"/>
          <w:numId w:val="2"/>
        </w:numPr>
        <w:spacing w:line="276" w:lineRule="auto"/>
        <w:jc w:val="both"/>
        <w:rPr>
          <w:rFonts w:ascii="Tahoma" w:hAnsi="Tahoma" w:cs="Tahoma"/>
          <w:sz w:val="22"/>
          <w:szCs w:val="22"/>
          <w:lang w:eastAsia="en-ZA"/>
        </w:rPr>
      </w:pPr>
      <w:r w:rsidRPr="00434F05">
        <w:rPr>
          <w:rFonts w:ascii="Tahoma" w:hAnsi="Tahoma" w:cs="Tahoma"/>
          <w:sz w:val="22"/>
          <w:szCs w:val="22"/>
          <w:lang w:eastAsia="en-ZA"/>
        </w:rPr>
        <w:t>1 Electronic copy (</w:t>
      </w:r>
      <w:r w:rsidRPr="00434F05">
        <w:rPr>
          <w:rFonts w:ascii="Tahoma" w:hAnsi="Tahoma" w:cs="Tahoma"/>
          <w:b/>
          <w:sz w:val="22"/>
          <w:szCs w:val="22"/>
          <w:lang w:eastAsia="en-ZA"/>
        </w:rPr>
        <w:t>MS Word format</w:t>
      </w:r>
      <w:r w:rsidRPr="00434F05">
        <w:rPr>
          <w:rFonts w:ascii="Tahoma" w:hAnsi="Tahoma" w:cs="Tahoma"/>
          <w:sz w:val="22"/>
          <w:szCs w:val="22"/>
          <w:lang w:eastAsia="en-ZA"/>
        </w:rPr>
        <w:t>)</w:t>
      </w:r>
    </w:p>
    <w:p w:rsidR="001641CD" w:rsidRPr="00434F05" w:rsidRDefault="001641CD" w:rsidP="001641CD">
      <w:pPr>
        <w:pStyle w:val="ListParagraph"/>
        <w:numPr>
          <w:ilvl w:val="1"/>
          <w:numId w:val="2"/>
        </w:numPr>
        <w:spacing w:line="276" w:lineRule="auto"/>
        <w:jc w:val="both"/>
        <w:rPr>
          <w:rFonts w:ascii="Tahoma" w:hAnsi="Tahoma" w:cs="Tahoma"/>
          <w:sz w:val="22"/>
          <w:szCs w:val="22"/>
          <w:lang w:eastAsia="en-ZA"/>
        </w:rPr>
      </w:pPr>
      <w:r w:rsidRPr="00434F05">
        <w:rPr>
          <w:rFonts w:ascii="Tahoma" w:hAnsi="Tahoma" w:cs="Tahoma"/>
          <w:sz w:val="22"/>
          <w:szCs w:val="22"/>
          <w:lang w:eastAsia="en-ZA"/>
        </w:rPr>
        <w:t>Word format to enable secretary to check formatting compliance</w:t>
      </w:r>
    </w:p>
    <w:p w:rsidR="001641CD" w:rsidRPr="00434F05" w:rsidRDefault="001641CD" w:rsidP="001641CD">
      <w:pPr>
        <w:pStyle w:val="ListParagraph"/>
        <w:numPr>
          <w:ilvl w:val="1"/>
          <w:numId w:val="2"/>
        </w:numPr>
        <w:spacing w:line="276" w:lineRule="auto"/>
        <w:jc w:val="both"/>
        <w:rPr>
          <w:rFonts w:ascii="Tahoma" w:hAnsi="Tahoma" w:cs="Tahoma"/>
          <w:sz w:val="22"/>
          <w:szCs w:val="22"/>
          <w:lang w:eastAsia="en-ZA"/>
        </w:rPr>
      </w:pPr>
      <w:r w:rsidRPr="00434F05">
        <w:rPr>
          <w:rFonts w:ascii="Tahoma" w:hAnsi="Tahoma" w:cs="Tahoma"/>
          <w:sz w:val="22"/>
          <w:szCs w:val="22"/>
          <w:lang w:eastAsia="en-ZA"/>
        </w:rPr>
        <w:t xml:space="preserve"> Also this is a blind review and the supervisors needs to be excluded when documentation are mailed to the committee members)</w:t>
      </w:r>
    </w:p>
    <w:p w:rsidR="001641CD" w:rsidRPr="00434F05" w:rsidRDefault="001641CD" w:rsidP="001641CD">
      <w:pPr>
        <w:pStyle w:val="ListParagraph"/>
        <w:numPr>
          <w:ilvl w:val="0"/>
          <w:numId w:val="2"/>
        </w:numPr>
        <w:spacing w:line="276" w:lineRule="auto"/>
        <w:jc w:val="both"/>
        <w:rPr>
          <w:rFonts w:ascii="Tahoma" w:hAnsi="Tahoma" w:cs="Tahoma"/>
          <w:sz w:val="22"/>
          <w:szCs w:val="22"/>
          <w:lang w:eastAsia="en-ZA"/>
        </w:rPr>
      </w:pPr>
      <w:r w:rsidRPr="00434F05">
        <w:rPr>
          <w:rFonts w:ascii="Tahoma" w:hAnsi="Tahoma" w:cs="Tahoma"/>
          <w:sz w:val="22"/>
          <w:szCs w:val="22"/>
          <w:lang w:eastAsia="en-ZA"/>
        </w:rPr>
        <w:t>Approval letter from the In-house/Departmental Research Committee</w:t>
      </w:r>
    </w:p>
    <w:p w:rsidR="001641CD" w:rsidRPr="00434F05" w:rsidRDefault="001641CD" w:rsidP="001641CD">
      <w:pPr>
        <w:pStyle w:val="ListParagraph"/>
        <w:numPr>
          <w:ilvl w:val="0"/>
          <w:numId w:val="2"/>
        </w:numPr>
        <w:spacing w:line="276" w:lineRule="auto"/>
        <w:jc w:val="both"/>
        <w:rPr>
          <w:rFonts w:ascii="Tahoma" w:hAnsi="Tahoma" w:cs="Tahoma"/>
          <w:sz w:val="22"/>
          <w:szCs w:val="22"/>
          <w:lang w:eastAsia="en-ZA"/>
        </w:rPr>
      </w:pPr>
      <w:r w:rsidRPr="00434F05">
        <w:rPr>
          <w:rFonts w:ascii="Tahoma" w:hAnsi="Tahoma" w:cs="Tahoma"/>
          <w:sz w:val="22"/>
          <w:szCs w:val="22"/>
          <w:lang w:eastAsia="en-ZA"/>
        </w:rPr>
        <w:t>A list of In-house/Departmental evaluators who approved the specific proposal</w:t>
      </w:r>
    </w:p>
    <w:p w:rsidR="001641CD" w:rsidRPr="00434F05" w:rsidRDefault="001641CD" w:rsidP="001641CD">
      <w:pPr>
        <w:pStyle w:val="ListParagraph"/>
        <w:numPr>
          <w:ilvl w:val="0"/>
          <w:numId w:val="2"/>
        </w:numPr>
        <w:spacing w:line="276" w:lineRule="auto"/>
        <w:jc w:val="both"/>
        <w:rPr>
          <w:rFonts w:ascii="Tahoma" w:hAnsi="Tahoma" w:cs="Tahoma"/>
          <w:sz w:val="22"/>
          <w:szCs w:val="22"/>
          <w:lang w:eastAsia="en-ZA"/>
        </w:rPr>
      </w:pPr>
      <w:r w:rsidRPr="00434F05">
        <w:rPr>
          <w:rFonts w:ascii="Tahoma" w:hAnsi="Tahoma" w:cs="Tahoma"/>
          <w:sz w:val="22"/>
          <w:szCs w:val="22"/>
          <w:lang w:eastAsia="en-ZA"/>
        </w:rPr>
        <w:t>A Turn-it-in report to accompany the proposal</w:t>
      </w:r>
    </w:p>
    <w:p w:rsidR="001641CD" w:rsidRPr="00434F05" w:rsidRDefault="001641CD" w:rsidP="001641CD">
      <w:pPr>
        <w:spacing w:line="276" w:lineRule="auto"/>
        <w:jc w:val="both"/>
        <w:rPr>
          <w:rFonts w:ascii="Tahoma" w:eastAsia="Times New Roman" w:hAnsi="Tahoma" w:cs="Tahoma"/>
          <w:lang w:eastAsia="en-ZA"/>
        </w:rPr>
      </w:pPr>
    </w:p>
    <w:p w:rsidR="001641CD" w:rsidRPr="00434F05" w:rsidRDefault="001641CD" w:rsidP="001641CD">
      <w:pPr>
        <w:pStyle w:val="ListParagraph"/>
        <w:numPr>
          <w:ilvl w:val="0"/>
          <w:numId w:val="1"/>
        </w:numPr>
        <w:spacing w:line="276" w:lineRule="auto"/>
        <w:contextualSpacing/>
        <w:jc w:val="both"/>
        <w:rPr>
          <w:rFonts w:ascii="Tahoma" w:hAnsi="Tahoma" w:cs="Tahoma"/>
          <w:sz w:val="22"/>
          <w:szCs w:val="22"/>
          <w:lang w:eastAsia="en-ZA"/>
        </w:rPr>
      </w:pPr>
      <w:r w:rsidRPr="00434F05">
        <w:rPr>
          <w:rFonts w:ascii="Tahoma" w:hAnsi="Tahoma" w:cs="Tahoma"/>
          <w:sz w:val="22"/>
          <w:szCs w:val="22"/>
          <w:lang w:eastAsia="en-ZA"/>
        </w:rPr>
        <w:t>Document format:</w:t>
      </w:r>
    </w:p>
    <w:p w:rsidR="001641CD" w:rsidRPr="00434F05" w:rsidRDefault="001641CD" w:rsidP="001641CD">
      <w:pPr>
        <w:pStyle w:val="ListParagraph"/>
        <w:numPr>
          <w:ilvl w:val="1"/>
          <w:numId w:val="1"/>
        </w:numPr>
        <w:spacing w:line="276" w:lineRule="auto"/>
        <w:contextualSpacing/>
        <w:jc w:val="both"/>
        <w:rPr>
          <w:rFonts w:ascii="Tahoma" w:hAnsi="Tahoma" w:cs="Tahoma"/>
          <w:sz w:val="22"/>
          <w:szCs w:val="22"/>
          <w:lang w:eastAsia="en-ZA"/>
        </w:rPr>
      </w:pPr>
      <w:r w:rsidRPr="00434F05">
        <w:rPr>
          <w:rFonts w:ascii="Tahoma" w:hAnsi="Tahoma" w:cs="Tahoma"/>
          <w:sz w:val="22"/>
          <w:szCs w:val="22"/>
          <w:lang w:eastAsia="en-ZA"/>
        </w:rPr>
        <w:t>Font: Arial</w:t>
      </w:r>
    </w:p>
    <w:p w:rsidR="001641CD" w:rsidRPr="00434F05" w:rsidRDefault="001641CD" w:rsidP="001641CD">
      <w:pPr>
        <w:pStyle w:val="ListParagraph"/>
        <w:numPr>
          <w:ilvl w:val="1"/>
          <w:numId w:val="1"/>
        </w:numPr>
        <w:spacing w:line="276" w:lineRule="auto"/>
        <w:contextualSpacing/>
        <w:jc w:val="both"/>
        <w:rPr>
          <w:rFonts w:ascii="Tahoma" w:hAnsi="Tahoma" w:cs="Tahoma"/>
          <w:sz w:val="22"/>
          <w:szCs w:val="22"/>
          <w:lang w:eastAsia="en-ZA"/>
        </w:rPr>
      </w:pPr>
      <w:r w:rsidRPr="00434F05">
        <w:rPr>
          <w:rFonts w:ascii="Tahoma" w:hAnsi="Tahoma" w:cs="Tahoma"/>
          <w:sz w:val="22"/>
          <w:szCs w:val="22"/>
          <w:lang w:eastAsia="en-ZA"/>
        </w:rPr>
        <w:t>Font size: 11</w:t>
      </w:r>
    </w:p>
    <w:p w:rsidR="001641CD" w:rsidRPr="00434F05" w:rsidRDefault="001641CD" w:rsidP="001641CD">
      <w:pPr>
        <w:pStyle w:val="ListParagraph"/>
        <w:numPr>
          <w:ilvl w:val="1"/>
          <w:numId w:val="1"/>
        </w:numPr>
        <w:spacing w:line="276" w:lineRule="auto"/>
        <w:contextualSpacing/>
        <w:jc w:val="both"/>
        <w:rPr>
          <w:rFonts w:ascii="Tahoma" w:hAnsi="Tahoma" w:cs="Tahoma"/>
          <w:sz w:val="22"/>
          <w:szCs w:val="22"/>
          <w:lang w:eastAsia="en-ZA"/>
        </w:rPr>
      </w:pPr>
      <w:r w:rsidRPr="00434F05">
        <w:rPr>
          <w:rFonts w:ascii="Tahoma" w:hAnsi="Tahoma" w:cs="Tahoma"/>
          <w:sz w:val="22"/>
          <w:szCs w:val="22"/>
          <w:lang w:eastAsia="en-ZA"/>
        </w:rPr>
        <w:t>Spacing 1,5cm</w:t>
      </w:r>
    </w:p>
    <w:p w:rsidR="001641CD" w:rsidRPr="00434F05" w:rsidRDefault="001641CD" w:rsidP="001641CD">
      <w:pPr>
        <w:pStyle w:val="ListParagraph"/>
        <w:numPr>
          <w:ilvl w:val="1"/>
          <w:numId w:val="1"/>
        </w:numPr>
        <w:spacing w:line="276" w:lineRule="auto"/>
        <w:contextualSpacing/>
        <w:jc w:val="both"/>
        <w:rPr>
          <w:rFonts w:ascii="Tahoma" w:hAnsi="Tahoma" w:cs="Tahoma"/>
          <w:sz w:val="22"/>
          <w:szCs w:val="22"/>
          <w:lang w:eastAsia="en-ZA"/>
        </w:rPr>
      </w:pPr>
      <w:r w:rsidRPr="00434F05">
        <w:rPr>
          <w:rFonts w:ascii="Tahoma" w:hAnsi="Tahoma" w:cs="Tahoma"/>
          <w:sz w:val="22"/>
          <w:szCs w:val="22"/>
          <w:lang w:eastAsia="en-ZA"/>
        </w:rPr>
        <w:t>Margins: 2cm on both sides</w:t>
      </w:r>
    </w:p>
    <w:p w:rsidR="001641CD" w:rsidRPr="00434F05" w:rsidRDefault="001641CD" w:rsidP="001641CD">
      <w:pPr>
        <w:pStyle w:val="ListParagraph"/>
        <w:numPr>
          <w:ilvl w:val="1"/>
          <w:numId w:val="1"/>
        </w:numPr>
        <w:spacing w:line="276" w:lineRule="auto"/>
        <w:contextualSpacing/>
        <w:jc w:val="both"/>
        <w:rPr>
          <w:rFonts w:ascii="Tahoma" w:hAnsi="Tahoma" w:cs="Tahoma"/>
          <w:sz w:val="22"/>
          <w:szCs w:val="22"/>
          <w:lang w:eastAsia="en-ZA"/>
        </w:rPr>
      </w:pPr>
      <w:r w:rsidRPr="00434F05">
        <w:rPr>
          <w:rFonts w:ascii="Tahoma" w:hAnsi="Tahoma" w:cs="Tahoma"/>
          <w:sz w:val="22"/>
          <w:szCs w:val="22"/>
          <w:lang w:eastAsia="en-ZA"/>
        </w:rPr>
        <w:t>15 Pages (Body) for a Master study (</w:t>
      </w:r>
      <w:proofErr w:type="spellStart"/>
      <w:r w:rsidRPr="00434F05">
        <w:rPr>
          <w:rFonts w:ascii="Tahoma" w:hAnsi="Tahoma" w:cs="Tahoma"/>
          <w:sz w:val="22"/>
          <w:szCs w:val="22"/>
          <w:lang w:eastAsia="en-ZA"/>
        </w:rPr>
        <w:t>excl</w:t>
      </w:r>
      <w:proofErr w:type="spellEnd"/>
      <w:r w:rsidRPr="00434F05">
        <w:rPr>
          <w:rFonts w:ascii="Tahoma" w:hAnsi="Tahoma" w:cs="Tahoma"/>
          <w:sz w:val="22"/>
          <w:szCs w:val="22"/>
          <w:lang w:eastAsia="en-ZA"/>
        </w:rPr>
        <w:t xml:space="preserve"> Front page, Addenda and References)</w:t>
      </w:r>
    </w:p>
    <w:p w:rsidR="001641CD" w:rsidRPr="00434F05" w:rsidRDefault="001641CD" w:rsidP="001641CD">
      <w:pPr>
        <w:pStyle w:val="ListParagraph"/>
        <w:numPr>
          <w:ilvl w:val="1"/>
          <w:numId w:val="1"/>
        </w:numPr>
        <w:spacing w:line="276" w:lineRule="auto"/>
        <w:contextualSpacing/>
        <w:jc w:val="both"/>
        <w:rPr>
          <w:rFonts w:ascii="Tahoma" w:hAnsi="Tahoma" w:cs="Tahoma"/>
          <w:sz w:val="22"/>
          <w:szCs w:val="22"/>
          <w:lang w:eastAsia="en-ZA"/>
        </w:rPr>
      </w:pPr>
      <w:r w:rsidRPr="00434F05">
        <w:rPr>
          <w:rFonts w:ascii="Tahoma" w:hAnsi="Tahoma" w:cs="Tahoma"/>
          <w:sz w:val="22"/>
          <w:szCs w:val="22"/>
          <w:lang w:eastAsia="en-ZA"/>
        </w:rPr>
        <w:t>25 Pages (Body) for a PhD study (</w:t>
      </w:r>
      <w:proofErr w:type="spellStart"/>
      <w:r w:rsidRPr="00434F05">
        <w:rPr>
          <w:rFonts w:ascii="Tahoma" w:hAnsi="Tahoma" w:cs="Tahoma"/>
          <w:sz w:val="22"/>
          <w:szCs w:val="22"/>
          <w:lang w:eastAsia="en-ZA"/>
        </w:rPr>
        <w:t>excl</w:t>
      </w:r>
      <w:proofErr w:type="spellEnd"/>
      <w:r w:rsidRPr="00434F05">
        <w:rPr>
          <w:rFonts w:ascii="Tahoma" w:hAnsi="Tahoma" w:cs="Tahoma"/>
          <w:sz w:val="22"/>
          <w:szCs w:val="22"/>
          <w:lang w:eastAsia="en-ZA"/>
        </w:rPr>
        <w:t xml:space="preserve"> Front page, Addenda and References)</w:t>
      </w:r>
    </w:p>
    <w:p w:rsidR="001641CD" w:rsidRPr="00434F05" w:rsidRDefault="001641CD" w:rsidP="001641CD">
      <w:pPr>
        <w:spacing w:line="276" w:lineRule="auto"/>
        <w:jc w:val="both"/>
        <w:rPr>
          <w:rFonts w:ascii="Tahoma" w:eastAsia="Times New Roman" w:hAnsi="Tahoma" w:cs="Tahoma"/>
          <w:b/>
          <w:u w:val="single"/>
          <w:lang w:eastAsia="en-ZA"/>
        </w:rPr>
      </w:pPr>
      <w:r w:rsidRPr="00434F05">
        <w:rPr>
          <w:rFonts w:ascii="Tahoma" w:eastAsia="Times New Roman" w:hAnsi="Tahoma" w:cs="Tahoma"/>
          <w:b/>
          <w:u w:val="single"/>
          <w:lang w:eastAsia="en-ZA"/>
        </w:rPr>
        <w:t>2</w:t>
      </w:r>
      <w:r w:rsidRPr="00434F05">
        <w:rPr>
          <w:rFonts w:ascii="Tahoma" w:eastAsia="Times New Roman" w:hAnsi="Tahoma" w:cs="Tahoma"/>
          <w:b/>
          <w:u w:val="single"/>
          <w:vertAlign w:val="superscript"/>
          <w:lang w:eastAsia="en-ZA"/>
        </w:rPr>
        <w:t>nd</w:t>
      </w:r>
      <w:r w:rsidRPr="00434F05">
        <w:rPr>
          <w:rFonts w:ascii="Tahoma" w:eastAsia="Times New Roman" w:hAnsi="Tahoma" w:cs="Tahoma"/>
          <w:b/>
          <w:u w:val="single"/>
          <w:lang w:eastAsia="en-ZA"/>
        </w:rPr>
        <w:t xml:space="preserve"> Submission:</w:t>
      </w:r>
    </w:p>
    <w:p w:rsidR="001641CD" w:rsidRPr="00434F05" w:rsidRDefault="001641CD" w:rsidP="001641CD">
      <w:pPr>
        <w:spacing w:line="276" w:lineRule="auto"/>
        <w:jc w:val="both"/>
        <w:rPr>
          <w:rFonts w:ascii="Tahoma" w:eastAsia="Times New Roman" w:hAnsi="Tahoma" w:cs="Tahoma"/>
          <w:lang w:eastAsia="en-ZA"/>
        </w:rPr>
      </w:pPr>
      <w:r w:rsidRPr="00434F05">
        <w:rPr>
          <w:rFonts w:ascii="Tahoma" w:eastAsia="Times New Roman" w:hAnsi="Tahoma" w:cs="Tahoma"/>
          <w:lang w:eastAsia="en-ZA"/>
        </w:rPr>
        <w:lastRenderedPageBreak/>
        <w:t xml:space="preserve">When major corrections are warranted, a second submission is called for. Therefore the student needs time to re-work the document and is allowed to submit to the </w:t>
      </w:r>
      <w:r>
        <w:rPr>
          <w:rFonts w:ascii="Tahoma" w:eastAsia="Times New Roman" w:hAnsi="Tahoma" w:cs="Tahoma"/>
          <w:lang w:eastAsia="en-ZA"/>
        </w:rPr>
        <w:t>next</w:t>
      </w:r>
      <w:r w:rsidRPr="00434F05">
        <w:rPr>
          <w:rFonts w:ascii="Tahoma" w:eastAsia="Times New Roman" w:hAnsi="Tahoma" w:cs="Tahoma"/>
          <w:lang w:eastAsia="en-ZA"/>
        </w:rPr>
        <w:t xml:space="preserve"> m</w:t>
      </w:r>
      <w:r>
        <w:rPr>
          <w:rFonts w:ascii="Tahoma" w:eastAsia="Times New Roman" w:hAnsi="Tahoma" w:cs="Tahoma"/>
          <w:lang w:eastAsia="en-ZA"/>
        </w:rPr>
        <w:t>eeting after the failed attempt</w:t>
      </w:r>
      <w:r w:rsidRPr="00434F05">
        <w:rPr>
          <w:rFonts w:ascii="Tahoma" w:eastAsia="Times New Roman" w:hAnsi="Tahoma" w:cs="Tahoma"/>
          <w:lang w:eastAsia="en-ZA"/>
        </w:rPr>
        <w:t>.</w:t>
      </w:r>
    </w:p>
    <w:p w:rsidR="001641CD" w:rsidRPr="00434F05" w:rsidRDefault="001641CD" w:rsidP="001641CD">
      <w:pPr>
        <w:spacing w:line="276" w:lineRule="auto"/>
        <w:jc w:val="both"/>
        <w:rPr>
          <w:rFonts w:ascii="Tahoma" w:eastAsia="Times New Roman" w:hAnsi="Tahoma" w:cs="Tahoma"/>
          <w:lang w:eastAsia="en-ZA"/>
        </w:rPr>
      </w:pPr>
    </w:p>
    <w:p w:rsidR="001641CD" w:rsidRPr="00434F05" w:rsidRDefault="001641CD" w:rsidP="001641CD">
      <w:pPr>
        <w:spacing w:line="276" w:lineRule="auto"/>
        <w:jc w:val="both"/>
        <w:rPr>
          <w:rFonts w:ascii="Tahoma" w:eastAsia="Times New Roman" w:hAnsi="Tahoma" w:cs="Tahoma"/>
          <w:lang w:eastAsia="en-ZA"/>
        </w:rPr>
      </w:pPr>
      <w:r w:rsidRPr="00434F05">
        <w:rPr>
          <w:rFonts w:ascii="Tahoma" w:eastAsia="Times New Roman" w:hAnsi="Tahoma" w:cs="Tahoma"/>
          <w:lang w:eastAsia="en-ZA"/>
        </w:rPr>
        <w:t>Requirements:</w:t>
      </w:r>
    </w:p>
    <w:p w:rsidR="001641CD" w:rsidRPr="00434F05" w:rsidRDefault="001641CD" w:rsidP="001641CD">
      <w:pPr>
        <w:pStyle w:val="ListParagraph"/>
        <w:numPr>
          <w:ilvl w:val="0"/>
          <w:numId w:val="1"/>
        </w:numPr>
        <w:spacing w:line="276" w:lineRule="auto"/>
        <w:jc w:val="both"/>
        <w:rPr>
          <w:rFonts w:ascii="Tahoma" w:hAnsi="Tahoma" w:cs="Tahoma"/>
          <w:sz w:val="22"/>
          <w:szCs w:val="22"/>
          <w:lang w:eastAsia="en-ZA"/>
        </w:rPr>
      </w:pPr>
      <w:r w:rsidRPr="00434F05">
        <w:rPr>
          <w:rFonts w:ascii="Tahoma" w:hAnsi="Tahoma" w:cs="Tahoma"/>
          <w:b/>
          <w:sz w:val="22"/>
          <w:szCs w:val="22"/>
          <w:lang w:eastAsia="en-ZA"/>
        </w:rPr>
        <w:t>3 Hard copies</w:t>
      </w:r>
      <w:r w:rsidRPr="00434F05">
        <w:rPr>
          <w:rFonts w:ascii="Tahoma" w:hAnsi="Tahoma" w:cs="Tahoma"/>
          <w:sz w:val="22"/>
          <w:szCs w:val="22"/>
          <w:lang w:eastAsia="en-ZA"/>
        </w:rPr>
        <w:t xml:space="preserve"> (ring bound) - 1 copy signed by the study leader</w:t>
      </w:r>
    </w:p>
    <w:p w:rsidR="001641CD" w:rsidRPr="00434F05" w:rsidRDefault="001641CD" w:rsidP="001641CD">
      <w:pPr>
        <w:pStyle w:val="ListParagraph"/>
        <w:numPr>
          <w:ilvl w:val="0"/>
          <w:numId w:val="1"/>
        </w:numPr>
        <w:spacing w:line="276" w:lineRule="auto"/>
        <w:jc w:val="both"/>
        <w:rPr>
          <w:rFonts w:ascii="Tahoma" w:hAnsi="Tahoma" w:cs="Tahoma"/>
          <w:sz w:val="22"/>
          <w:szCs w:val="22"/>
          <w:lang w:eastAsia="en-ZA"/>
        </w:rPr>
      </w:pPr>
      <w:r w:rsidRPr="00434F05">
        <w:rPr>
          <w:rFonts w:ascii="Tahoma" w:hAnsi="Tahoma" w:cs="Tahoma"/>
          <w:sz w:val="22"/>
          <w:szCs w:val="22"/>
          <w:lang w:eastAsia="en-ZA"/>
        </w:rPr>
        <w:t>1 Electronic copy (MS Word format)</w:t>
      </w:r>
    </w:p>
    <w:p w:rsidR="001641CD" w:rsidRPr="00434F05" w:rsidRDefault="001641CD" w:rsidP="001641CD">
      <w:pPr>
        <w:pStyle w:val="ListParagraph"/>
        <w:numPr>
          <w:ilvl w:val="0"/>
          <w:numId w:val="1"/>
        </w:numPr>
        <w:spacing w:line="276" w:lineRule="auto"/>
        <w:jc w:val="both"/>
        <w:rPr>
          <w:rFonts w:ascii="Tahoma" w:hAnsi="Tahoma" w:cs="Tahoma"/>
          <w:sz w:val="22"/>
          <w:szCs w:val="22"/>
        </w:rPr>
      </w:pPr>
      <w:r w:rsidRPr="00434F05">
        <w:rPr>
          <w:rFonts w:ascii="Tahoma" w:hAnsi="Tahoma" w:cs="Tahoma"/>
          <w:sz w:val="22"/>
          <w:szCs w:val="22"/>
        </w:rPr>
        <w:t>A summary of essential changes made must be submitted separately in a table format with cross references to the highlighted changes in the protocol text in response to previous evaluation documents received from the evaluators</w:t>
      </w:r>
    </w:p>
    <w:p w:rsidR="001641CD" w:rsidRPr="00434F05" w:rsidRDefault="001641CD" w:rsidP="001641CD">
      <w:pPr>
        <w:pStyle w:val="ListParagraph"/>
        <w:numPr>
          <w:ilvl w:val="0"/>
          <w:numId w:val="1"/>
        </w:numPr>
        <w:spacing w:line="276" w:lineRule="auto"/>
        <w:jc w:val="both"/>
        <w:rPr>
          <w:rFonts w:ascii="Tahoma" w:hAnsi="Tahoma" w:cs="Tahoma"/>
          <w:sz w:val="22"/>
          <w:szCs w:val="22"/>
          <w:lang w:eastAsia="en-ZA"/>
        </w:rPr>
      </w:pPr>
      <w:r w:rsidRPr="00434F05">
        <w:rPr>
          <w:rFonts w:ascii="Tahoma" w:hAnsi="Tahoma" w:cs="Tahoma"/>
          <w:sz w:val="22"/>
          <w:szCs w:val="22"/>
          <w:lang w:eastAsia="en-ZA"/>
        </w:rPr>
        <w:t>A Turn-it-in report to accompany the revised proposal</w:t>
      </w:r>
    </w:p>
    <w:p w:rsidR="001641CD" w:rsidRPr="00434F05" w:rsidRDefault="001641CD" w:rsidP="001641CD">
      <w:pPr>
        <w:pStyle w:val="ListParagraph"/>
        <w:numPr>
          <w:ilvl w:val="0"/>
          <w:numId w:val="1"/>
        </w:numPr>
        <w:spacing w:line="276" w:lineRule="auto"/>
        <w:contextualSpacing/>
        <w:jc w:val="both"/>
        <w:rPr>
          <w:rFonts w:ascii="Tahoma" w:hAnsi="Tahoma" w:cs="Tahoma"/>
          <w:sz w:val="22"/>
          <w:szCs w:val="22"/>
          <w:lang w:eastAsia="en-ZA"/>
        </w:rPr>
      </w:pPr>
      <w:r w:rsidRPr="00434F05">
        <w:rPr>
          <w:rFonts w:ascii="Tahoma" w:hAnsi="Tahoma" w:cs="Tahoma"/>
          <w:sz w:val="22"/>
          <w:szCs w:val="22"/>
          <w:lang w:eastAsia="en-ZA"/>
        </w:rPr>
        <w:t>Document format: similar to first submission</w:t>
      </w:r>
    </w:p>
    <w:p w:rsidR="001641CD" w:rsidRPr="00434F05" w:rsidRDefault="001641CD" w:rsidP="001641CD">
      <w:pPr>
        <w:pStyle w:val="ListParagraph"/>
        <w:spacing w:line="276" w:lineRule="auto"/>
        <w:ind w:left="1440"/>
        <w:contextualSpacing/>
        <w:jc w:val="both"/>
        <w:rPr>
          <w:rFonts w:ascii="Tahoma" w:hAnsi="Tahoma" w:cs="Tahoma"/>
          <w:sz w:val="22"/>
          <w:szCs w:val="22"/>
          <w:lang w:eastAsia="en-ZA"/>
        </w:rPr>
      </w:pPr>
    </w:p>
    <w:p w:rsidR="001641CD" w:rsidRPr="00434F05" w:rsidRDefault="001641CD" w:rsidP="001641CD">
      <w:pPr>
        <w:spacing w:line="276" w:lineRule="auto"/>
        <w:jc w:val="both"/>
        <w:rPr>
          <w:rFonts w:ascii="Tahoma" w:eastAsia="Times New Roman" w:hAnsi="Tahoma" w:cs="Tahoma"/>
          <w:b/>
          <w:lang w:eastAsia="en-ZA"/>
        </w:rPr>
      </w:pPr>
      <w:r w:rsidRPr="00434F05">
        <w:rPr>
          <w:rFonts w:ascii="Tahoma" w:eastAsia="Times New Roman" w:hAnsi="Tahoma" w:cs="Tahoma"/>
          <w:b/>
          <w:u w:val="single"/>
          <w:lang w:eastAsia="en-ZA"/>
        </w:rPr>
        <w:t>3</w:t>
      </w:r>
      <w:r w:rsidRPr="00434F05">
        <w:rPr>
          <w:rFonts w:ascii="Tahoma" w:eastAsia="Times New Roman" w:hAnsi="Tahoma" w:cs="Tahoma"/>
          <w:b/>
          <w:u w:val="single"/>
          <w:vertAlign w:val="superscript"/>
          <w:lang w:eastAsia="en-ZA"/>
        </w:rPr>
        <w:t>rd</w:t>
      </w:r>
      <w:r w:rsidRPr="00434F05">
        <w:rPr>
          <w:rFonts w:ascii="Tahoma" w:eastAsia="Times New Roman" w:hAnsi="Tahoma" w:cs="Tahoma"/>
          <w:b/>
          <w:u w:val="single"/>
          <w:lang w:eastAsia="en-ZA"/>
        </w:rPr>
        <w:t xml:space="preserve"> Submission:</w:t>
      </w:r>
      <w:r w:rsidRPr="00434F05">
        <w:rPr>
          <w:rFonts w:ascii="Tahoma" w:eastAsia="Times New Roman" w:hAnsi="Tahoma" w:cs="Tahoma"/>
          <w:b/>
          <w:lang w:eastAsia="en-ZA"/>
        </w:rPr>
        <w:t xml:space="preserve"> </w:t>
      </w:r>
    </w:p>
    <w:p w:rsidR="001641CD" w:rsidRPr="00434F05" w:rsidRDefault="001641CD" w:rsidP="001641CD">
      <w:pPr>
        <w:spacing w:line="276" w:lineRule="auto"/>
        <w:jc w:val="both"/>
        <w:rPr>
          <w:rFonts w:ascii="Tahoma" w:hAnsi="Tahoma" w:cs="Tahoma"/>
        </w:rPr>
      </w:pPr>
      <w:r w:rsidRPr="00434F05">
        <w:rPr>
          <w:rFonts w:ascii="Tahoma" w:hAnsi="Tahoma" w:cs="Tahoma"/>
        </w:rPr>
        <w:t>In the unfortunate event of the need for a 3</w:t>
      </w:r>
      <w:r w:rsidRPr="00434F05">
        <w:rPr>
          <w:rFonts w:ascii="Tahoma" w:hAnsi="Tahoma" w:cs="Tahoma"/>
          <w:vertAlign w:val="superscript"/>
        </w:rPr>
        <w:t>rd</w:t>
      </w:r>
      <w:r w:rsidRPr="00434F05">
        <w:rPr>
          <w:rFonts w:ascii="Tahoma" w:hAnsi="Tahoma" w:cs="Tahoma"/>
        </w:rPr>
        <w:t xml:space="preserve"> submission, School policy requires that the protocol be referred to an EXCO meeting where EXCO members and study leaders can discuss the protocol in detail.</w:t>
      </w:r>
    </w:p>
    <w:p w:rsidR="001641CD" w:rsidRPr="00434F05" w:rsidRDefault="001641CD" w:rsidP="001641CD">
      <w:pPr>
        <w:spacing w:line="276" w:lineRule="auto"/>
        <w:jc w:val="both"/>
        <w:rPr>
          <w:rFonts w:ascii="Tahoma" w:eastAsia="Times New Roman" w:hAnsi="Tahoma" w:cs="Tahoma"/>
          <w:lang w:eastAsia="en-ZA"/>
        </w:rPr>
      </w:pPr>
      <w:r w:rsidRPr="00434F05">
        <w:rPr>
          <w:rFonts w:ascii="Tahoma" w:eastAsia="Times New Roman" w:hAnsi="Tahoma" w:cs="Tahoma"/>
          <w:lang w:eastAsia="en-ZA"/>
        </w:rPr>
        <w:t>Submission requirements:</w:t>
      </w:r>
    </w:p>
    <w:p w:rsidR="001641CD" w:rsidRPr="00434F05" w:rsidRDefault="001641CD" w:rsidP="001641CD">
      <w:pPr>
        <w:pStyle w:val="ListParagraph"/>
        <w:numPr>
          <w:ilvl w:val="0"/>
          <w:numId w:val="1"/>
        </w:numPr>
        <w:spacing w:line="276" w:lineRule="auto"/>
        <w:jc w:val="both"/>
        <w:rPr>
          <w:rFonts w:ascii="Tahoma" w:hAnsi="Tahoma" w:cs="Tahoma"/>
          <w:sz w:val="22"/>
          <w:szCs w:val="22"/>
          <w:lang w:eastAsia="en-ZA"/>
        </w:rPr>
      </w:pPr>
      <w:r w:rsidRPr="00434F05">
        <w:rPr>
          <w:rFonts w:ascii="Tahoma" w:hAnsi="Tahoma" w:cs="Tahoma"/>
          <w:b/>
          <w:sz w:val="22"/>
          <w:szCs w:val="22"/>
          <w:lang w:eastAsia="en-ZA"/>
        </w:rPr>
        <w:t>6 Hard copies</w:t>
      </w:r>
      <w:r w:rsidRPr="00434F05">
        <w:rPr>
          <w:rFonts w:ascii="Tahoma" w:hAnsi="Tahoma" w:cs="Tahoma"/>
          <w:sz w:val="22"/>
          <w:szCs w:val="22"/>
          <w:lang w:eastAsia="en-ZA"/>
        </w:rPr>
        <w:t xml:space="preserve"> (ring bound) - 1 copy signed by the study leader</w:t>
      </w:r>
    </w:p>
    <w:p w:rsidR="001641CD" w:rsidRPr="00434F05" w:rsidRDefault="001641CD" w:rsidP="001641CD">
      <w:pPr>
        <w:pStyle w:val="ListParagraph"/>
        <w:numPr>
          <w:ilvl w:val="0"/>
          <w:numId w:val="1"/>
        </w:numPr>
        <w:spacing w:line="276" w:lineRule="auto"/>
        <w:jc w:val="both"/>
        <w:rPr>
          <w:rFonts w:ascii="Tahoma" w:hAnsi="Tahoma" w:cs="Tahoma"/>
          <w:sz w:val="22"/>
          <w:szCs w:val="22"/>
          <w:lang w:eastAsia="en-ZA"/>
        </w:rPr>
      </w:pPr>
      <w:r w:rsidRPr="00434F05">
        <w:rPr>
          <w:rFonts w:ascii="Tahoma" w:hAnsi="Tahoma" w:cs="Tahoma"/>
          <w:sz w:val="22"/>
          <w:szCs w:val="22"/>
          <w:lang w:eastAsia="en-ZA"/>
        </w:rPr>
        <w:t>1 Electronic copy (MS Word format)</w:t>
      </w:r>
    </w:p>
    <w:p w:rsidR="001641CD" w:rsidRPr="00434F05" w:rsidRDefault="001641CD" w:rsidP="001641CD">
      <w:pPr>
        <w:pStyle w:val="ListParagraph"/>
        <w:numPr>
          <w:ilvl w:val="0"/>
          <w:numId w:val="1"/>
        </w:numPr>
        <w:spacing w:line="276" w:lineRule="auto"/>
        <w:jc w:val="both"/>
        <w:rPr>
          <w:rFonts w:ascii="Tahoma" w:hAnsi="Tahoma" w:cs="Tahoma"/>
          <w:sz w:val="22"/>
          <w:szCs w:val="22"/>
        </w:rPr>
      </w:pPr>
      <w:r w:rsidRPr="00434F05">
        <w:rPr>
          <w:rFonts w:ascii="Tahoma" w:hAnsi="Tahoma" w:cs="Tahoma"/>
          <w:sz w:val="22"/>
          <w:szCs w:val="22"/>
        </w:rPr>
        <w:t>A summary of essential changes made must be submitted separately in a table format with cross references to the highlighted changes in the protocol text in response to previous evaluation documents received from the evaluators</w:t>
      </w:r>
    </w:p>
    <w:p w:rsidR="001641CD" w:rsidRPr="00434F05" w:rsidRDefault="001641CD" w:rsidP="001641CD">
      <w:pPr>
        <w:pStyle w:val="ListParagraph"/>
        <w:numPr>
          <w:ilvl w:val="0"/>
          <w:numId w:val="1"/>
        </w:numPr>
        <w:spacing w:line="276" w:lineRule="auto"/>
        <w:jc w:val="both"/>
        <w:rPr>
          <w:rFonts w:ascii="Tahoma" w:hAnsi="Tahoma" w:cs="Tahoma"/>
          <w:sz w:val="22"/>
          <w:szCs w:val="22"/>
          <w:lang w:eastAsia="en-ZA"/>
        </w:rPr>
      </w:pPr>
      <w:r w:rsidRPr="00434F05">
        <w:rPr>
          <w:rFonts w:ascii="Tahoma" w:hAnsi="Tahoma" w:cs="Tahoma"/>
          <w:sz w:val="22"/>
          <w:szCs w:val="22"/>
          <w:lang w:eastAsia="en-ZA"/>
        </w:rPr>
        <w:t>A Turn-it-in report to accompany the revised proposal</w:t>
      </w:r>
    </w:p>
    <w:p w:rsidR="001641CD" w:rsidRPr="00434F05" w:rsidRDefault="001641CD" w:rsidP="001641CD">
      <w:pPr>
        <w:pStyle w:val="ListParagraph"/>
        <w:numPr>
          <w:ilvl w:val="0"/>
          <w:numId w:val="1"/>
        </w:numPr>
        <w:spacing w:line="276" w:lineRule="auto"/>
        <w:contextualSpacing/>
        <w:jc w:val="both"/>
        <w:rPr>
          <w:rFonts w:ascii="Tahoma" w:hAnsi="Tahoma" w:cs="Tahoma"/>
          <w:sz w:val="22"/>
          <w:szCs w:val="22"/>
          <w:lang w:eastAsia="en-ZA"/>
        </w:rPr>
      </w:pPr>
      <w:r w:rsidRPr="00434F05">
        <w:rPr>
          <w:rFonts w:ascii="Tahoma" w:hAnsi="Tahoma" w:cs="Tahoma"/>
          <w:sz w:val="22"/>
          <w:szCs w:val="22"/>
          <w:lang w:eastAsia="en-ZA"/>
        </w:rPr>
        <w:t>Document format: (see 1</w:t>
      </w:r>
      <w:r w:rsidRPr="00434F05">
        <w:rPr>
          <w:rFonts w:ascii="Tahoma" w:hAnsi="Tahoma" w:cs="Tahoma"/>
          <w:sz w:val="22"/>
          <w:szCs w:val="22"/>
          <w:vertAlign w:val="superscript"/>
          <w:lang w:eastAsia="en-ZA"/>
        </w:rPr>
        <w:t>st</w:t>
      </w:r>
      <w:r w:rsidRPr="00434F05">
        <w:rPr>
          <w:rFonts w:ascii="Tahoma" w:hAnsi="Tahoma" w:cs="Tahoma"/>
          <w:sz w:val="22"/>
          <w:szCs w:val="22"/>
          <w:lang w:eastAsia="en-ZA"/>
        </w:rPr>
        <w:t xml:space="preserve"> and 2</w:t>
      </w:r>
      <w:r w:rsidRPr="00434F05">
        <w:rPr>
          <w:rFonts w:ascii="Tahoma" w:hAnsi="Tahoma" w:cs="Tahoma"/>
          <w:sz w:val="22"/>
          <w:szCs w:val="22"/>
          <w:vertAlign w:val="superscript"/>
          <w:lang w:eastAsia="en-ZA"/>
        </w:rPr>
        <w:t>nd</w:t>
      </w:r>
      <w:r w:rsidRPr="00434F05">
        <w:rPr>
          <w:rFonts w:ascii="Tahoma" w:hAnsi="Tahoma" w:cs="Tahoma"/>
          <w:sz w:val="22"/>
          <w:szCs w:val="22"/>
          <w:lang w:eastAsia="en-ZA"/>
        </w:rPr>
        <w:t xml:space="preserve"> submission)</w:t>
      </w:r>
    </w:p>
    <w:p w:rsidR="001641CD" w:rsidRPr="00434F05" w:rsidRDefault="001641CD" w:rsidP="001641CD">
      <w:pPr>
        <w:pStyle w:val="ListParagraph"/>
        <w:spacing w:line="276" w:lineRule="auto"/>
        <w:contextualSpacing/>
        <w:jc w:val="both"/>
        <w:rPr>
          <w:rFonts w:ascii="Tahoma" w:hAnsi="Tahoma" w:cs="Tahoma"/>
          <w:sz w:val="22"/>
          <w:szCs w:val="22"/>
          <w:lang w:eastAsia="en-ZA"/>
        </w:rPr>
      </w:pPr>
      <w:r w:rsidRPr="00434F05">
        <w:rPr>
          <w:rFonts w:ascii="Tahoma" w:hAnsi="Tahoma" w:cs="Tahoma"/>
          <w:sz w:val="22"/>
          <w:szCs w:val="22"/>
          <w:lang w:eastAsia="en-ZA"/>
        </w:rPr>
        <w:t xml:space="preserve"> </w:t>
      </w:r>
    </w:p>
    <w:p w:rsidR="001641CD" w:rsidRPr="00434F05" w:rsidRDefault="001641CD" w:rsidP="001641CD">
      <w:pPr>
        <w:spacing w:line="276" w:lineRule="auto"/>
        <w:jc w:val="both"/>
        <w:rPr>
          <w:rFonts w:ascii="Tahoma" w:eastAsia="Times New Roman" w:hAnsi="Tahoma" w:cs="Tahoma"/>
          <w:lang w:eastAsia="en-ZA"/>
        </w:rPr>
      </w:pPr>
      <w:r w:rsidRPr="00434F05">
        <w:rPr>
          <w:rFonts w:ascii="Tahoma" w:eastAsia="Times New Roman" w:hAnsi="Tahoma" w:cs="Tahoma"/>
          <w:lang w:eastAsia="en-ZA"/>
        </w:rPr>
        <w:t>Proposals will not be accepted if they do not adhere to the above stipulations. Non-compliant proposals will stand over until they are submitted in the correct format - no exceptions can be made.</w:t>
      </w:r>
    </w:p>
    <w:p w:rsidR="001641CD" w:rsidRPr="00434F05" w:rsidRDefault="001641CD" w:rsidP="001641CD">
      <w:pPr>
        <w:spacing w:line="276" w:lineRule="auto"/>
        <w:jc w:val="both"/>
        <w:rPr>
          <w:rFonts w:ascii="Tahoma" w:eastAsia="Times New Roman" w:hAnsi="Tahoma" w:cs="Tahoma"/>
          <w:lang w:eastAsia="en-ZA"/>
        </w:rPr>
      </w:pPr>
    </w:p>
    <w:p w:rsidR="001641CD" w:rsidRPr="00434F05" w:rsidRDefault="001641CD" w:rsidP="001641CD">
      <w:pPr>
        <w:spacing w:line="276" w:lineRule="auto"/>
        <w:jc w:val="both"/>
        <w:rPr>
          <w:rFonts w:ascii="Tahoma" w:eastAsia="Times New Roman" w:hAnsi="Tahoma" w:cs="Tahoma"/>
          <w:b/>
          <w:u w:val="single"/>
          <w:lang w:eastAsia="en-ZA"/>
        </w:rPr>
      </w:pPr>
      <w:r w:rsidRPr="00434F05">
        <w:rPr>
          <w:rFonts w:ascii="Tahoma" w:eastAsia="Times New Roman" w:hAnsi="Tahoma" w:cs="Tahoma"/>
          <w:b/>
          <w:u w:val="single"/>
          <w:lang w:eastAsia="en-ZA"/>
        </w:rPr>
        <w:t>PhD Defences</w:t>
      </w:r>
    </w:p>
    <w:p w:rsidR="001641CD" w:rsidRPr="00434F05" w:rsidRDefault="001641CD" w:rsidP="001641CD">
      <w:pPr>
        <w:spacing w:line="276" w:lineRule="auto"/>
        <w:jc w:val="both"/>
        <w:rPr>
          <w:rFonts w:ascii="Tahoma" w:eastAsia="Times New Roman" w:hAnsi="Tahoma" w:cs="Tahoma"/>
          <w:lang w:eastAsia="en-ZA"/>
        </w:rPr>
      </w:pPr>
      <w:r w:rsidRPr="00434F05">
        <w:rPr>
          <w:rFonts w:ascii="Tahoma" w:eastAsia="Times New Roman" w:hAnsi="Tahoma" w:cs="Tahoma"/>
          <w:lang w:eastAsia="en-ZA"/>
        </w:rPr>
        <w:t>Specific dates have been scheduled on the school calendar (a Tuesday morning before the Wednesday of the Proposal meeting). Supervisors are urged to consult with potential external examiners long before submission to ensure availability on the day of the defence. Internal reviewers for PhD Protocol defence are chosen by the SoHCS RESCOM chair, not supervisors.</w:t>
      </w:r>
    </w:p>
    <w:p w:rsidR="001641CD" w:rsidRPr="00434F05" w:rsidRDefault="001641CD" w:rsidP="001641CD">
      <w:pPr>
        <w:spacing w:line="276" w:lineRule="auto"/>
        <w:jc w:val="both"/>
        <w:rPr>
          <w:rFonts w:ascii="Tahoma" w:eastAsia="Times New Roman" w:hAnsi="Tahoma" w:cs="Tahoma"/>
          <w:lang w:eastAsia="en-ZA"/>
        </w:rPr>
      </w:pPr>
    </w:p>
    <w:p w:rsidR="001641CD" w:rsidRPr="00434F05" w:rsidRDefault="001641CD" w:rsidP="001641CD">
      <w:pPr>
        <w:spacing w:line="276" w:lineRule="auto"/>
        <w:jc w:val="both"/>
        <w:rPr>
          <w:rFonts w:ascii="Tahoma" w:eastAsia="Times New Roman" w:hAnsi="Tahoma" w:cs="Tahoma"/>
          <w:lang w:eastAsia="en-ZA"/>
        </w:rPr>
      </w:pPr>
      <w:r w:rsidRPr="00434F05">
        <w:rPr>
          <w:rFonts w:ascii="Tahoma" w:eastAsia="Times New Roman" w:hAnsi="Tahoma" w:cs="Tahoma"/>
          <w:lang w:eastAsia="en-ZA"/>
        </w:rPr>
        <w:t>Also, note that</w:t>
      </w:r>
      <w:r w:rsidRPr="00434F05">
        <w:rPr>
          <w:rFonts w:ascii="Tahoma" w:eastAsia="Times New Roman" w:hAnsi="Tahoma" w:cs="Tahoma"/>
          <w:b/>
          <w:lang w:eastAsia="en-ZA"/>
        </w:rPr>
        <w:t xml:space="preserve"> </w:t>
      </w:r>
      <w:r w:rsidRPr="00434F05">
        <w:rPr>
          <w:rFonts w:ascii="Tahoma" w:eastAsia="Times New Roman" w:hAnsi="Tahoma" w:cs="Tahoma"/>
          <w:lang w:eastAsia="en-ZA"/>
        </w:rPr>
        <w:t>PhD defence are not scheduled during recess (School Holidays) - staff should be able to take leave during this time and this could impact on the desired attendance of such presentations.</w:t>
      </w:r>
    </w:p>
    <w:p w:rsidR="001641CD" w:rsidRPr="00434F05" w:rsidRDefault="001641CD" w:rsidP="001641CD">
      <w:pPr>
        <w:spacing w:line="276" w:lineRule="auto"/>
        <w:jc w:val="both"/>
        <w:rPr>
          <w:rFonts w:ascii="Tahoma" w:hAnsi="Tahoma" w:cs="Tahoma"/>
          <w:lang w:eastAsia="en-ZA"/>
        </w:rPr>
      </w:pPr>
    </w:p>
    <w:p w:rsidR="001641CD" w:rsidRPr="00434F05" w:rsidRDefault="001641CD" w:rsidP="001641CD">
      <w:pPr>
        <w:spacing w:line="276" w:lineRule="auto"/>
        <w:jc w:val="both"/>
        <w:rPr>
          <w:rFonts w:ascii="Tahoma" w:hAnsi="Tahoma" w:cs="Tahoma"/>
          <w:lang w:eastAsia="en-ZA"/>
        </w:rPr>
      </w:pPr>
    </w:p>
    <w:p w:rsidR="001641CD" w:rsidRPr="00434F05" w:rsidRDefault="001641CD" w:rsidP="001641CD">
      <w:pPr>
        <w:spacing w:line="276" w:lineRule="auto"/>
        <w:rPr>
          <w:rFonts w:ascii="Tahoma" w:hAnsi="Tahoma" w:cs="Tahoma"/>
        </w:rPr>
      </w:pPr>
      <w:r w:rsidRPr="00434F05">
        <w:rPr>
          <w:rFonts w:ascii="Tahoma" w:hAnsi="Tahoma" w:cs="Tahoma"/>
        </w:rPr>
        <w:t>DJ Mothabeng (April 2017)</w:t>
      </w:r>
    </w:p>
    <w:p w:rsidR="006D0479" w:rsidRDefault="006D0479"/>
    <w:sectPr w:rsidR="006D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00DF9"/>
    <w:multiLevelType w:val="hybridMultilevel"/>
    <w:tmpl w:val="CB38D4A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DBC387F"/>
    <w:multiLevelType w:val="hybridMultilevel"/>
    <w:tmpl w:val="2BA0E3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0E85FE5"/>
    <w:multiLevelType w:val="hybridMultilevel"/>
    <w:tmpl w:val="3398C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CD"/>
    <w:rsid w:val="001641CD"/>
    <w:rsid w:val="006D04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CD"/>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1CD"/>
    <w:pPr>
      <w:ind w:left="720"/>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CD"/>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1CD"/>
    <w:pPr>
      <w:ind w:left="720"/>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2017-06-26T07:07:00Z</dcterms:created>
  <dcterms:modified xsi:type="dcterms:W3CDTF">2017-06-26T07:07:00Z</dcterms:modified>
</cp:coreProperties>
</file>