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62C" w:rsidRDefault="00B4462C" w:rsidP="00B4462C">
      <w:pPr>
        <w:spacing w:line="360" w:lineRule="auto"/>
        <w:jc w:val="center"/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Announcement and instruction to all researchers</w:t>
      </w:r>
    </w:p>
    <w:p w:rsidR="00B4462C" w:rsidRDefault="00B4462C" w:rsidP="00B4462C">
      <w:pPr>
        <w:spacing w:line="360" w:lineRule="auto"/>
        <w:jc w:val="center"/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</w:pPr>
      <w:proofErr w:type="gramStart"/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from</w:t>
      </w:r>
      <w:proofErr w:type="gramEnd"/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 xml:space="preserve"> the Faculty of Health Sciences Research Ethics Committee</w:t>
      </w:r>
    </w:p>
    <w:p w:rsidR="00B4462C" w:rsidRDefault="00B4462C" w:rsidP="00B4462C">
      <w:pPr>
        <w:spacing w:line="360" w:lineRule="auto"/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B4462C" w:rsidRDefault="00B4462C" w:rsidP="00B4462C">
      <w:pPr>
        <w:spacing w:line="360" w:lineRule="auto"/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This is an update following previous instructions </w:t>
      </w:r>
      <w:r w:rsidR="00C53294">
        <w:rPr>
          <w:rFonts w:ascii="Calibri" w:hAnsi="Calibri" w:cs="Calibri"/>
          <w:color w:val="1F497D"/>
          <w:sz w:val="22"/>
          <w:szCs w:val="22"/>
          <w:lang w:eastAsia="en-US"/>
        </w:rPr>
        <w:t>from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 the Research Ethics Committee, accounting for recent announcements by government in relation to COVID-19 on 24 May 2020.</w:t>
      </w:r>
    </w:p>
    <w:p w:rsidR="00B4462C" w:rsidRDefault="00B4462C" w:rsidP="00B4462C">
      <w:pPr>
        <w:spacing w:line="360" w:lineRule="auto"/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B4462C" w:rsidRDefault="00B4462C" w:rsidP="00B4462C">
      <w:pPr>
        <w:spacing w:line="360" w:lineRule="auto"/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All researchers must minimise the risk of transmission at research sites and in studies involving human participants approved by the Research Ethics Committee. To this end,  </w:t>
      </w:r>
    </w:p>
    <w:p w:rsidR="00B4462C" w:rsidRDefault="00B4462C" w:rsidP="00B4462C">
      <w:pPr>
        <w:numPr>
          <w:ilvl w:val="0"/>
          <w:numId w:val="1"/>
        </w:numPr>
        <w:spacing w:line="360" w:lineRule="auto"/>
        <w:contextualSpacing/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all non-therapeutic or non-interventional research data gathering involving contact with human participants </w:t>
      </w:r>
      <w:r w:rsidRPr="00B4462C">
        <w:rPr>
          <w:rFonts w:ascii="Calibri" w:hAnsi="Calibri" w:cs="Calibri"/>
          <w:color w:val="1F497D"/>
          <w:sz w:val="22"/>
          <w:szCs w:val="22"/>
          <w:u w:val="single"/>
          <w:lang w:eastAsia="en-US"/>
        </w:rPr>
        <w:t>remain suspended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>, with the exception of studies involving telephonic or other online/remote methods of data collection; </w:t>
      </w:r>
    </w:p>
    <w:p w:rsidR="00173F15" w:rsidRDefault="00B4462C" w:rsidP="00B4462C">
      <w:pPr>
        <w:numPr>
          <w:ilvl w:val="0"/>
          <w:numId w:val="1"/>
        </w:numPr>
        <w:spacing w:line="360" w:lineRule="auto"/>
        <w:contextualSpacing/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research</w:t>
      </w:r>
      <w:r w:rsidR="00173F15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that is entirely </w:t>
      </w:r>
      <w:r w:rsidR="00173F15">
        <w:rPr>
          <w:rFonts w:ascii="Calibri" w:hAnsi="Calibri" w:cs="Calibri"/>
          <w:color w:val="1F497D"/>
          <w:sz w:val="22"/>
          <w:szCs w:val="22"/>
          <w:lang w:eastAsia="en-US"/>
        </w:rPr>
        <w:t xml:space="preserve">situated in a </w:t>
      </w:r>
      <w:r w:rsidRPr="00173F15">
        <w:rPr>
          <w:rFonts w:ascii="Calibri" w:hAnsi="Calibri" w:cs="Calibri"/>
          <w:color w:val="1F497D"/>
          <w:sz w:val="22"/>
          <w:szCs w:val="22"/>
          <w:u w:val="single"/>
          <w:lang w:eastAsia="en-US"/>
        </w:rPr>
        <w:t xml:space="preserve">laboratory </w:t>
      </w:r>
      <w:r w:rsidR="00173F15" w:rsidRPr="00173F15">
        <w:rPr>
          <w:rFonts w:ascii="Calibri" w:hAnsi="Calibri" w:cs="Calibri"/>
          <w:color w:val="1F497D"/>
          <w:sz w:val="22"/>
          <w:szCs w:val="22"/>
          <w:u w:val="single"/>
          <w:lang w:eastAsia="en-US"/>
        </w:rPr>
        <w:t>i</w:t>
      </w:r>
      <w:r w:rsidR="00173F15">
        <w:rPr>
          <w:rFonts w:ascii="Calibri" w:hAnsi="Calibri" w:cs="Calibri"/>
          <w:color w:val="1F497D"/>
          <w:sz w:val="22"/>
          <w:szCs w:val="22"/>
          <w:lang w:eastAsia="en-US"/>
        </w:rPr>
        <w:t>s permitted provided that COVID-19 precautionary measures are in place;</w:t>
      </w:r>
    </w:p>
    <w:p w:rsidR="00173F15" w:rsidRDefault="00173F15" w:rsidP="00B4462C">
      <w:pPr>
        <w:numPr>
          <w:ilvl w:val="0"/>
          <w:numId w:val="1"/>
        </w:numPr>
        <w:spacing w:line="360" w:lineRule="auto"/>
        <w:contextualSpacing/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research that is </w:t>
      </w:r>
      <w:r w:rsidR="00C53294">
        <w:rPr>
          <w:rFonts w:ascii="Calibri" w:hAnsi="Calibri" w:cs="Calibri"/>
          <w:color w:val="1F497D"/>
          <w:sz w:val="22"/>
          <w:szCs w:val="22"/>
          <w:lang w:eastAsia="en-US"/>
        </w:rPr>
        <w:t>merely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 utilising </w:t>
      </w:r>
      <w:r w:rsidRPr="00173F15">
        <w:rPr>
          <w:rFonts w:ascii="Calibri" w:hAnsi="Calibri" w:cs="Calibri"/>
          <w:color w:val="1F497D"/>
          <w:sz w:val="22"/>
          <w:szCs w:val="22"/>
          <w:u w:val="single"/>
          <w:lang w:eastAsia="en-US"/>
        </w:rPr>
        <w:t>existing records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 or data is permitted provided that COVID-19 precautionary measures are in place</w:t>
      </w:r>
    </w:p>
    <w:p w:rsidR="00173F15" w:rsidRDefault="00173F15" w:rsidP="00B4462C">
      <w:pPr>
        <w:numPr>
          <w:ilvl w:val="0"/>
          <w:numId w:val="1"/>
        </w:numPr>
        <w:spacing w:line="360" w:lineRule="auto"/>
        <w:contextualSpacing/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emergency research related to COVID-19 is permitted after ethics approval</w:t>
      </w:r>
      <w:r w:rsidR="00C53294">
        <w:rPr>
          <w:rFonts w:ascii="Calibri" w:hAnsi="Calibri" w:cs="Calibri"/>
          <w:color w:val="1F497D"/>
          <w:sz w:val="22"/>
          <w:szCs w:val="22"/>
          <w:lang w:eastAsia="en-US"/>
        </w:rPr>
        <w:t>;</w:t>
      </w:r>
    </w:p>
    <w:p w:rsidR="00B4462C" w:rsidRDefault="00B4462C" w:rsidP="00B4462C">
      <w:pPr>
        <w:numPr>
          <w:ilvl w:val="0"/>
          <w:numId w:val="1"/>
        </w:numPr>
        <w:spacing w:line="360" w:lineRule="auto"/>
        <w:contextualSpacing/>
        <w:rPr>
          <w:rFonts w:ascii="Calibri" w:hAnsi="Calibri" w:cs="Calibri"/>
          <w:color w:val="1F497D"/>
          <w:sz w:val="22"/>
          <w:szCs w:val="22"/>
          <w:lang w:eastAsia="en-US"/>
        </w:rPr>
      </w:pPr>
      <w:proofErr w:type="gramStart"/>
      <w:r>
        <w:rPr>
          <w:rFonts w:ascii="Calibri" w:hAnsi="Calibri" w:cs="Calibri"/>
          <w:color w:val="1F497D"/>
          <w:sz w:val="22"/>
          <w:szCs w:val="22"/>
          <w:lang w:eastAsia="en-US"/>
        </w:rPr>
        <w:t>everyone</w:t>
      </w:r>
      <w:proofErr w:type="gramEnd"/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 should endeavour protecting research participants, personnel and students in reducing the risk of transmission of COVID-19.</w:t>
      </w:r>
    </w:p>
    <w:p w:rsidR="00B4462C" w:rsidRDefault="00B4462C" w:rsidP="00173F15">
      <w:pPr>
        <w:spacing w:line="360" w:lineRule="auto"/>
        <w:ind w:left="720"/>
        <w:contextualSpacing/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B4462C" w:rsidRDefault="00B4462C" w:rsidP="00B4462C">
      <w:pPr>
        <w:spacing w:line="360" w:lineRule="auto"/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For therapeutic and clinical research trials:</w:t>
      </w:r>
    </w:p>
    <w:p w:rsidR="00B4462C" w:rsidRDefault="00B4462C" w:rsidP="00B4462C">
      <w:pPr>
        <w:numPr>
          <w:ilvl w:val="0"/>
          <w:numId w:val="2"/>
        </w:numPr>
        <w:spacing w:line="360" w:lineRule="auto"/>
        <w:contextualSpacing/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each research study or study site must </w:t>
      </w:r>
      <w:r w:rsidR="00C53294">
        <w:rPr>
          <w:rFonts w:ascii="Calibri" w:hAnsi="Calibri" w:cs="Calibri"/>
          <w:color w:val="1F497D"/>
          <w:sz w:val="22"/>
          <w:szCs w:val="22"/>
          <w:lang w:eastAsia="en-US"/>
        </w:rPr>
        <w:t>maintain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 a plan to minimise exposure to COVID-19 risk for all parties involved in the study, including but not limited to research participants, researchers and student researchers; </w:t>
      </w:r>
    </w:p>
    <w:p w:rsidR="00B4462C" w:rsidRDefault="00B4462C" w:rsidP="00B4462C">
      <w:pPr>
        <w:numPr>
          <w:ilvl w:val="0"/>
          <w:numId w:val="2"/>
        </w:numPr>
        <w:spacing w:line="360" w:lineRule="auto"/>
        <w:contextualSpacing/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Whenever feasible, in-person visits should be substituted with telephonic visits;</w:t>
      </w:r>
    </w:p>
    <w:p w:rsidR="00B4462C" w:rsidRDefault="00B4462C" w:rsidP="00B4462C">
      <w:pPr>
        <w:numPr>
          <w:ilvl w:val="0"/>
          <w:numId w:val="2"/>
        </w:numPr>
        <w:spacing w:line="360" w:lineRule="auto"/>
        <w:contextualSpacing/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Principal investigators and study sites should </w:t>
      </w:r>
      <w:r w:rsidR="00C53294">
        <w:rPr>
          <w:rFonts w:ascii="Calibri" w:hAnsi="Calibri" w:cs="Calibri"/>
          <w:color w:val="1F497D"/>
          <w:sz w:val="22"/>
          <w:szCs w:val="22"/>
          <w:lang w:eastAsia="en-US"/>
        </w:rPr>
        <w:t>maintain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 measures to ensure that there is no interruption of required medication/essential treatment and monitoring of adverse events;</w:t>
      </w:r>
    </w:p>
    <w:p w:rsidR="00B4462C" w:rsidRDefault="00B4462C" w:rsidP="00B4462C">
      <w:pPr>
        <w:numPr>
          <w:ilvl w:val="0"/>
          <w:numId w:val="2"/>
        </w:numPr>
        <w:spacing w:line="360" w:lineRule="auto"/>
        <w:contextualSpacing/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Researchers and study sites should develop a ‘COVID-19’ template register in case retrospective contact tracing becomes necessary;</w:t>
      </w:r>
    </w:p>
    <w:p w:rsidR="00B4462C" w:rsidRDefault="00B4462C" w:rsidP="00B4462C">
      <w:pPr>
        <w:numPr>
          <w:ilvl w:val="0"/>
          <w:numId w:val="2"/>
        </w:numPr>
        <w:spacing w:line="360" w:lineRule="auto"/>
        <w:contextualSpacing/>
        <w:rPr>
          <w:rFonts w:ascii="Calibri" w:hAnsi="Calibri" w:cs="Calibri"/>
          <w:color w:val="1F497D"/>
          <w:sz w:val="22"/>
          <w:szCs w:val="22"/>
          <w:lang w:eastAsia="en-US"/>
        </w:rPr>
      </w:pPr>
      <w:r w:rsidRPr="00173F15">
        <w:rPr>
          <w:rFonts w:ascii="Calibri" w:hAnsi="Calibri" w:cs="Calibri"/>
          <w:color w:val="1F497D"/>
          <w:sz w:val="22"/>
          <w:szCs w:val="22"/>
          <w:u w:val="single"/>
          <w:lang w:eastAsia="en-US"/>
        </w:rPr>
        <w:t xml:space="preserve">New enrolments into clinical trials </w:t>
      </w:r>
      <w:r w:rsidR="00173F15" w:rsidRPr="00173F15">
        <w:rPr>
          <w:rFonts w:ascii="Calibri" w:hAnsi="Calibri" w:cs="Calibri"/>
          <w:color w:val="1F497D"/>
          <w:sz w:val="22"/>
          <w:szCs w:val="22"/>
          <w:u w:val="single"/>
          <w:lang w:eastAsia="en-US"/>
        </w:rPr>
        <w:t>remain</w:t>
      </w:r>
      <w:r w:rsidRPr="00173F15">
        <w:rPr>
          <w:rFonts w:ascii="Calibri" w:hAnsi="Calibri" w:cs="Calibri"/>
          <w:color w:val="1F497D"/>
          <w:sz w:val="22"/>
          <w:szCs w:val="22"/>
          <w:u w:val="single"/>
          <w:lang w:eastAsia="en-US"/>
        </w:rPr>
        <w:t xml:space="preserve"> suspended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. Potential exceptions to this </w:t>
      </w:r>
      <w:r w:rsidR="00C53294">
        <w:rPr>
          <w:rFonts w:ascii="Calibri" w:hAnsi="Calibri" w:cs="Calibri"/>
          <w:color w:val="1F497D"/>
          <w:sz w:val="22"/>
          <w:szCs w:val="22"/>
          <w:lang w:eastAsia="en-US"/>
        </w:rPr>
        <w:t>announce</w:t>
      </w:r>
      <w:bookmarkStart w:id="0" w:name="_GoBack"/>
      <w:bookmarkEnd w:id="0"/>
      <w:r w:rsidR="00C53294">
        <w:rPr>
          <w:rFonts w:ascii="Calibri" w:hAnsi="Calibri" w:cs="Calibri"/>
          <w:color w:val="1F497D"/>
          <w:sz w:val="22"/>
          <w:szCs w:val="22"/>
          <w:lang w:eastAsia="en-US"/>
        </w:rPr>
        <w:t>ment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 should be discussed with the chair or a deputy chair of the REC;</w:t>
      </w:r>
    </w:p>
    <w:p w:rsidR="00B4462C" w:rsidRDefault="00B4462C" w:rsidP="00B4462C">
      <w:pPr>
        <w:numPr>
          <w:ilvl w:val="0"/>
          <w:numId w:val="2"/>
        </w:numPr>
        <w:spacing w:line="360" w:lineRule="auto"/>
        <w:contextualSpacing/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Serious adverse events at an UP-site </w:t>
      </w:r>
      <w:proofErr w:type="gramStart"/>
      <w:r>
        <w:rPr>
          <w:rFonts w:ascii="Calibri" w:hAnsi="Calibri" w:cs="Calibri"/>
          <w:color w:val="1F497D"/>
          <w:sz w:val="22"/>
          <w:szCs w:val="22"/>
          <w:lang w:eastAsia="en-US"/>
        </w:rPr>
        <w:t>should be reported</w:t>
      </w:r>
      <w:proofErr w:type="gramEnd"/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 on the PeopleSoft system within 72 hours as usual.</w:t>
      </w:r>
    </w:p>
    <w:p w:rsidR="00EB5FBE" w:rsidRDefault="00EB5FBE"/>
    <w:sectPr w:rsidR="00EB5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51E0"/>
    <w:multiLevelType w:val="hybridMultilevel"/>
    <w:tmpl w:val="44C25C2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75F9B"/>
    <w:multiLevelType w:val="hybridMultilevel"/>
    <w:tmpl w:val="B7EC87E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2C"/>
    <w:rsid w:val="00173F15"/>
    <w:rsid w:val="00A712A5"/>
    <w:rsid w:val="00B4462C"/>
    <w:rsid w:val="00C53294"/>
    <w:rsid w:val="00EB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ECA5FC"/>
  <w15:chartTrackingRefBased/>
  <w15:docId w15:val="{9954BCC0-107F-4550-AC8D-3F49EB66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62C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CW van Staden</dc:creator>
  <cp:keywords/>
  <dc:description/>
  <cp:lastModifiedBy>Prof. CW van Staden</cp:lastModifiedBy>
  <cp:revision>2</cp:revision>
  <dcterms:created xsi:type="dcterms:W3CDTF">2020-05-27T07:47:00Z</dcterms:created>
  <dcterms:modified xsi:type="dcterms:W3CDTF">2020-05-27T07:47:00Z</dcterms:modified>
</cp:coreProperties>
</file>