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F44C1" w14:textId="77777777" w:rsidR="00090ECE" w:rsidRPr="009C2B9F" w:rsidRDefault="001106B7" w:rsidP="00090ECE">
      <w:pPr>
        <w:rPr>
          <w:rFonts w:ascii="Calibri" w:hAnsi="Calibri"/>
          <w:b/>
          <w:sz w:val="36"/>
        </w:rPr>
      </w:pPr>
      <w:r>
        <w:rPr>
          <w:rFonts w:ascii="Helvetica" w:eastAsiaTheme="minorEastAsia" w:hAnsi="Helvetica" w:cs="Helvetica"/>
          <w:noProof/>
          <w:lang w:val="en-US"/>
        </w:rPr>
        <w:drawing>
          <wp:anchor distT="0" distB="0" distL="114300" distR="114300" simplePos="0" relativeHeight="251658240" behindDoc="0" locked="0" layoutInCell="1" allowOverlap="1" wp14:anchorId="35129B04" wp14:editId="25D1C85D">
            <wp:simplePos x="0" y="0"/>
            <wp:positionH relativeFrom="column">
              <wp:posOffset>4166235</wp:posOffset>
            </wp:positionH>
            <wp:positionV relativeFrom="paragraph">
              <wp:posOffset>-116205</wp:posOffset>
            </wp:positionV>
            <wp:extent cx="2069465" cy="562610"/>
            <wp:effectExtent l="0" t="0" r="0" b="0"/>
            <wp:wrapTight wrapText="bothSides">
              <wp:wrapPolygon edited="0">
                <wp:start x="0" y="0"/>
                <wp:lineTo x="0" y="20479"/>
                <wp:lineTo x="21209" y="20479"/>
                <wp:lineTo x="212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6946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B9F">
        <w:rPr>
          <w:rFonts w:ascii="Calibri" w:hAnsi="Calibri"/>
          <w:b/>
          <w:sz w:val="36"/>
        </w:rPr>
        <w:t>NEWS RELEASE</w:t>
      </w:r>
    </w:p>
    <w:p w14:paraId="687D8B8F" w14:textId="77777777" w:rsidR="004A06AD" w:rsidRPr="009C2B9F" w:rsidRDefault="001106B7" w:rsidP="00090ECE">
      <w:pPr>
        <w:rPr>
          <w:rFonts w:ascii="Calibri" w:hAnsi="Calibri"/>
          <w:b/>
        </w:rPr>
      </w:pPr>
      <w:r>
        <w:rPr>
          <w:rFonts w:asciiTheme="majorHAnsi" w:hAnsiTheme="majorHAnsi"/>
        </w:rPr>
        <w:t>September 20</w:t>
      </w:r>
      <w:r w:rsidRPr="009F1FED">
        <w:rPr>
          <w:rFonts w:asciiTheme="majorHAnsi" w:hAnsiTheme="majorHAnsi"/>
          <w:vertAlign w:val="superscript"/>
        </w:rPr>
        <w:t>th</w:t>
      </w:r>
      <w:r>
        <w:rPr>
          <w:rFonts w:asciiTheme="majorHAnsi" w:hAnsiTheme="majorHAnsi"/>
        </w:rPr>
        <w:t xml:space="preserve">, 2016   </w:t>
      </w:r>
    </w:p>
    <w:p w14:paraId="335FD912" w14:textId="77777777" w:rsidR="001674C7" w:rsidRDefault="00F9056D" w:rsidP="00090ECE">
      <w:pPr>
        <w:jc w:val="center"/>
        <w:rPr>
          <w:rFonts w:ascii="Calibri" w:hAnsi="Calibri"/>
          <w:b/>
          <w:sz w:val="28"/>
          <w:lang w:val="en-US"/>
        </w:rPr>
      </w:pPr>
    </w:p>
    <w:p w14:paraId="7F17657F" w14:textId="77777777" w:rsidR="001674C7" w:rsidRDefault="00F9056D" w:rsidP="00090ECE">
      <w:pPr>
        <w:jc w:val="center"/>
        <w:rPr>
          <w:rFonts w:ascii="Calibri" w:hAnsi="Calibri"/>
          <w:b/>
          <w:sz w:val="28"/>
          <w:lang w:val="en-US"/>
        </w:rPr>
      </w:pPr>
    </w:p>
    <w:p w14:paraId="3F9DB0CC" w14:textId="77777777" w:rsidR="00EC5786" w:rsidRDefault="001106B7" w:rsidP="001E0F31">
      <w:pPr>
        <w:spacing w:line="276" w:lineRule="auto"/>
        <w:jc w:val="center"/>
        <w:rPr>
          <w:rFonts w:ascii="Calibri" w:hAnsi="Calibri"/>
          <w:b/>
          <w:bCs/>
          <w:sz w:val="28"/>
          <w:lang w:val="en-US"/>
        </w:rPr>
      </w:pPr>
      <w:r>
        <w:rPr>
          <w:rFonts w:ascii="Calibri" w:hAnsi="Calibri"/>
          <w:b/>
          <w:bCs/>
          <w:sz w:val="28"/>
          <w:lang w:val="en-US"/>
        </w:rPr>
        <w:t>University of Pretoria puts Rand Water at the cutting edge of water supply</w:t>
      </w:r>
    </w:p>
    <w:p w14:paraId="1F945F19" w14:textId="77777777" w:rsidR="00F97C03" w:rsidRDefault="00F9056D" w:rsidP="008A4D59">
      <w:pPr>
        <w:spacing w:line="276" w:lineRule="auto"/>
        <w:jc w:val="both"/>
        <w:rPr>
          <w:rFonts w:asciiTheme="majorHAnsi" w:hAnsiTheme="majorHAnsi"/>
          <w:bCs/>
          <w:sz w:val="22"/>
          <w:szCs w:val="22"/>
          <w:lang w:val="en-US"/>
        </w:rPr>
      </w:pPr>
    </w:p>
    <w:p w14:paraId="1A110585" w14:textId="77777777" w:rsidR="00F73F96" w:rsidRPr="00F97C03" w:rsidRDefault="001106B7" w:rsidP="00F73F96">
      <w:pPr>
        <w:spacing w:line="276" w:lineRule="auto"/>
        <w:jc w:val="both"/>
        <w:rPr>
          <w:rFonts w:asciiTheme="majorHAnsi" w:hAnsiTheme="majorHAnsi"/>
          <w:bCs/>
          <w:sz w:val="22"/>
          <w:szCs w:val="22"/>
          <w:lang w:val="en-US"/>
        </w:rPr>
      </w:pPr>
      <w:r w:rsidRPr="00AF3298">
        <w:rPr>
          <w:rFonts w:asciiTheme="majorHAnsi" w:hAnsiTheme="majorHAnsi"/>
          <w:bCs/>
          <w:sz w:val="22"/>
          <w:szCs w:val="22"/>
          <w:lang w:val="en-US"/>
        </w:rPr>
        <w:t xml:space="preserve">The </w:t>
      </w:r>
      <w:hyperlink r:id="rId6" w:history="1">
        <w:r w:rsidRPr="001106B7">
          <w:rPr>
            <w:rStyle w:val="Hyperlink"/>
            <w:rFonts w:asciiTheme="majorHAnsi" w:hAnsiTheme="majorHAnsi"/>
            <w:bCs/>
            <w:sz w:val="22"/>
            <w:szCs w:val="22"/>
            <w:lang w:val="en-US"/>
          </w:rPr>
          <w:t>University of Pretoria</w:t>
        </w:r>
      </w:hyperlink>
      <w:r w:rsidRPr="00F97C03">
        <w:rPr>
          <w:rFonts w:asciiTheme="majorHAnsi" w:hAnsiTheme="majorHAnsi"/>
          <w:bCs/>
          <w:sz w:val="22"/>
          <w:szCs w:val="22"/>
          <w:lang w:val="en-US"/>
        </w:rPr>
        <w:t xml:space="preserve"> departments of </w:t>
      </w:r>
      <w:hyperlink r:id="rId7" w:history="1">
        <w:r w:rsidRPr="006D5D71">
          <w:rPr>
            <w:rStyle w:val="Hyperlink"/>
            <w:rFonts w:asciiTheme="majorHAnsi" w:hAnsiTheme="majorHAnsi"/>
            <w:bCs/>
            <w:sz w:val="22"/>
            <w:szCs w:val="22"/>
            <w:lang w:val="en-US"/>
          </w:rPr>
          <w:t>Medical Virology</w:t>
        </w:r>
      </w:hyperlink>
      <w:r w:rsidRPr="00F97C03">
        <w:rPr>
          <w:rFonts w:asciiTheme="majorHAnsi" w:hAnsiTheme="majorHAnsi"/>
          <w:bCs/>
          <w:sz w:val="22"/>
          <w:szCs w:val="22"/>
          <w:lang w:val="en-US"/>
        </w:rPr>
        <w:t xml:space="preserve">, </w:t>
      </w:r>
      <w:hyperlink r:id="rId8" w:history="1">
        <w:r w:rsidRPr="00053802">
          <w:rPr>
            <w:rStyle w:val="Hyperlink"/>
            <w:rFonts w:asciiTheme="majorHAnsi" w:hAnsiTheme="majorHAnsi"/>
            <w:bCs/>
            <w:sz w:val="22"/>
            <w:szCs w:val="22"/>
            <w:lang w:val="en-US"/>
          </w:rPr>
          <w:t>Microbiology and Plant Pathology and Urology</w:t>
        </w:r>
      </w:hyperlink>
      <w:r w:rsidRPr="00F97C03">
        <w:rPr>
          <w:rFonts w:asciiTheme="majorHAnsi" w:hAnsiTheme="majorHAnsi"/>
          <w:bCs/>
          <w:sz w:val="22"/>
          <w:szCs w:val="22"/>
          <w:lang w:val="en-US"/>
        </w:rPr>
        <w:t xml:space="preserve">, </w:t>
      </w:r>
      <w:r>
        <w:rPr>
          <w:rFonts w:asciiTheme="majorHAnsi" w:hAnsiTheme="majorHAnsi"/>
          <w:bCs/>
          <w:sz w:val="22"/>
          <w:szCs w:val="22"/>
          <w:lang w:val="en-US"/>
        </w:rPr>
        <w:t>in</w:t>
      </w:r>
      <w:r w:rsidRPr="00F97C03">
        <w:rPr>
          <w:rFonts w:asciiTheme="majorHAnsi" w:hAnsiTheme="majorHAnsi"/>
          <w:bCs/>
          <w:sz w:val="22"/>
          <w:szCs w:val="22"/>
          <w:lang w:val="en-US"/>
        </w:rPr>
        <w:t xml:space="preserve"> the </w:t>
      </w:r>
      <w:hyperlink r:id="rId9" w:history="1">
        <w:r w:rsidRPr="00053802">
          <w:rPr>
            <w:rStyle w:val="Hyperlink"/>
            <w:rFonts w:asciiTheme="majorHAnsi" w:hAnsiTheme="majorHAnsi"/>
            <w:bCs/>
            <w:sz w:val="22"/>
            <w:szCs w:val="22"/>
            <w:lang w:val="en-US"/>
          </w:rPr>
          <w:t>Faculties of Natural and Agricultural Sciences</w:t>
        </w:r>
      </w:hyperlink>
      <w:r w:rsidRPr="00F97C03">
        <w:rPr>
          <w:rFonts w:asciiTheme="majorHAnsi" w:hAnsiTheme="majorHAnsi"/>
          <w:bCs/>
          <w:sz w:val="22"/>
          <w:szCs w:val="22"/>
          <w:lang w:val="en-US"/>
        </w:rPr>
        <w:t xml:space="preserve"> and </w:t>
      </w:r>
      <w:hyperlink r:id="rId10" w:history="1">
        <w:r w:rsidRPr="00262C8F">
          <w:rPr>
            <w:rStyle w:val="Hyperlink"/>
            <w:rFonts w:asciiTheme="majorHAnsi" w:hAnsiTheme="majorHAnsi"/>
            <w:bCs/>
            <w:sz w:val="22"/>
            <w:szCs w:val="22"/>
            <w:lang w:val="en-US"/>
          </w:rPr>
          <w:t>Health Sciences</w:t>
        </w:r>
      </w:hyperlink>
      <w:r>
        <w:rPr>
          <w:rFonts w:asciiTheme="majorHAnsi" w:hAnsiTheme="majorHAnsi"/>
          <w:bCs/>
          <w:sz w:val="22"/>
          <w:szCs w:val="22"/>
          <w:lang w:val="en-US"/>
        </w:rPr>
        <w:t>, are</w:t>
      </w:r>
      <w:r w:rsidRPr="00F97C03">
        <w:rPr>
          <w:rFonts w:asciiTheme="majorHAnsi" w:hAnsiTheme="majorHAnsi"/>
          <w:bCs/>
          <w:sz w:val="22"/>
          <w:szCs w:val="22"/>
          <w:lang w:val="en-US"/>
        </w:rPr>
        <w:t xml:space="preserve"> working with </w:t>
      </w:r>
      <w:hyperlink r:id="rId11" w:history="1">
        <w:r w:rsidRPr="001106B7">
          <w:rPr>
            <w:rStyle w:val="Hyperlink"/>
            <w:rFonts w:asciiTheme="majorHAnsi" w:hAnsiTheme="majorHAnsi"/>
            <w:bCs/>
            <w:sz w:val="22"/>
            <w:szCs w:val="22"/>
            <w:lang w:val="en-US"/>
          </w:rPr>
          <w:t>Rand Water</w:t>
        </w:r>
      </w:hyperlink>
      <w:r>
        <w:rPr>
          <w:rFonts w:asciiTheme="majorHAnsi" w:hAnsiTheme="majorHAnsi"/>
          <w:bCs/>
          <w:sz w:val="22"/>
          <w:szCs w:val="22"/>
          <w:lang w:val="en-US"/>
        </w:rPr>
        <w:t xml:space="preserve"> </w:t>
      </w:r>
      <w:r w:rsidRPr="00F97C03">
        <w:rPr>
          <w:rFonts w:asciiTheme="majorHAnsi" w:hAnsiTheme="majorHAnsi"/>
          <w:bCs/>
          <w:sz w:val="22"/>
          <w:szCs w:val="22"/>
          <w:lang w:val="en-US"/>
        </w:rPr>
        <w:t>to help address potential risks not yet covered by the current legal standards for clean and safe drinking water.  And look beyond the minimum legal requirement for water quality, and better serve its stakeholders.</w:t>
      </w:r>
    </w:p>
    <w:p w14:paraId="1A0D8514" w14:textId="77777777" w:rsidR="00A77974" w:rsidRDefault="00F9056D" w:rsidP="00A77974">
      <w:pPr>
        <w:spacing w:line="276" w:lineRule="auto"/>
        <w:jc w:val="both"/>
        <w:rPr>
          <w:rFonts w:asciiTheme="majorHAnsi" w:hAnsiTheme="majorHAnsi"/>
          <w:bCs/>
          <w:sz w:val="22"/>
          <w:szCs w:val="22"/>
          <w:lang w:val="en-US"/>
        </w:rPr>
      </w:pPr>
    </w:p>
    <w:p w14:paraId="13B707DE" w14:textId="77777777" w:rsidR="00A77974" w:rsidRDefault="001106B7" w:rsidP="00A77974">
      <w:pPr>
        <w:spacing w:line="276" w:lineRule="auto"/>
        <w:jc w:val="both"/>
        <w:rPr>
          <w:rFonts w:asciiTheme="majorHAnsi" w:hAnsiTheme="majorHAnsi"/>
          <w:bCs/>
          <w:sz w:val="22"/>
          <w:szCs w:val="22"/>
          <w:lang w:val="en-US"/>
        </w:rPr>
      </w:pPr>
      <w:r w:rsidRPr="00F97C03">
        <w:rPr>
          <w:rFonts w:asciiTheme="majorHAnsi" w:hAnsiTheme="majorHAnsi"/>
          <w:bCs/>
          <w:sz w:val="22"/>
          <w:szCs w:val="22"/>
          <w:lang w:val="en-US"/>
        </w:rPr>
        <w:t xml:space="preserve">“Biological and chemical contaminants </w:t>
      </w:r>
      <w:r>
        <w:rPr>
          <w:rFonts w:asciiTheme="majorHAnsi" w:hAnsiTheme="majorHAnsi"/>
          <w:bCs/>
          <w:sz w:val="22"/>
          <w:szCs w:val="22"/>
          <w:lang w:val="en-US"/>
        </w:rPr>
        <w:t xml:space="preserve">could </w:t>
      </w:r>
      <w:r w:rsidRPr="00F97C03">
        <w:rPr>
          <w:rFonts w:asciiTheme="majorHAnsi" w:hAnsiTheme="majorHAnsi"/>
          <w:bCs/>
          <w:sz w:val="22"/>
          <w:szCs w:val="22"/>
          <w:lang w:val="en-US"/>
        </w:rPr>
        <w:t>pose a massive health hazard,” comments</w:t>
      </w:r>
      <w:r>
        <w:rPr>
          <w:rFonts w:asciiTheme="majorHAnsi" w:hAnsiTheme="majorHAnsi"/>
          <w:bCs/>
          <w:sz w:val="22"/>
          <w:szCs w:val="22"/>
          <w:lang w:val="en-US"/>
        </w:rPr>
        <w:t xml:space="preserve"> University of Pretoria</w:t>
      </w:r>
      <w:r w:rsidRPr="00F97C03">
        <w:rPr>
          <w:rFonts w:asciiTheme="majorHAnsi" w:hAnsiTheme="majorHAnsi"/>
          <w:bCs/>
          <w:sz w:val="22"/>
          <w:szCs w:val="22"/>
          <w:lang w:val="en-US"/>
        </w:rPr>
        <w:t xml:space="preserve"> research lead Professor </w:t>
      </w:r>
      <w:proofErr w:type="spellStart"/>
      <w:r w:rsidRPr="00F97C03">
        <w:rPr>
          <w:rFonts w:asciiTheme="majorHAnsi" w:hAnsiTheme="majorHAnsi"/>
          <w:bCs/>
          <w:sz w:val="22"/>
          <w:szCs w:val="22"/>
          <w:lang w:val="en-US"/>
        </w:rPr>
        <w:t>Fanus</w:t>
      </w:r>
      <w:proofErr w:type="spellEnd"/>
      <w:r w:rsidRPr="00F97C03">
        <w:rPr>
          <w:rFonts w:asciiTheme="majorHAnsi" w:hAnsiTheme="majorHAnsi"/>
          <w:bCs/>
          <w:sz w:val="22"/>
          <w:szCs w:val="22"/>
          <w:lang w:val="en-US"/>
        </w:rPr>
        <w:t xml:space="preserve"> Venter</w:t>
      </w:r>
      <w:r>
        <w:rPr>
          <w:rFonts w:asciiTheme="majorHAnsi" w:hAnsiTheme="majorHAnsi"/>
          <w:bCs/>
          <w:sz w:val="22"/>
          <w:szCs w:val="22"/>
          <w:lang w:val="en-US"/>
        </w:rPr>
        <w:t>. “We need to actively investigate these contaminants to develop a clear understanding of the associated risks to water consumers”</w:t>
      </w:r>
      <w:r w:rsidRPr="00F97C03">
        <w:rPr>
          <w:rFonts w:asciiTheme="majorHAnsi" w:hAnsiTheme="majorHAnsi"/>
          <w:bCs/>
          <w:sz w:val="22"/>
          <w:szCs w:val="22"/>
          <w:lang w:val="en-US"/>
        </w:rPr>
        <w:t xml:space="preserve">. </w:t>
      </w:r>
    </w:p>
    <w:p w14:paraId="6FB57A94" w14:textId="77777777" w:rsidR="00CF12E4" w:rsidRDefault="00F9056D" w:rsidP="00F73F96">
      <w:pPr>
        <w:spacing w:line="276" w:lineRule="auto"/>
        <w:jc w:val="both"/>
        <w:rPr>
          <w:rFonts w:asciiTheme="majorHAnsi" w:hAnsiTheme="majorHAnsi"/>
          <w:bCs/>
          <w:sz w:val="22"/>
          <w:szCs w:val="22"/>
          <w:lang w:val="en-US"/>
        </w:rPr>
      </w:pPr>
    </w:p>
    <w:p w14:paraId="202C830B" w14:textId="77777777" w:rsidR="00F73F96" w:rsidRPr="00F97C03" w:rsidRDefault="001106B7" w:rsidP="00F73F96">
      <w:pPr>
        <w:spacing w:line="276" w:lineRule="auto"/>
        <w:jc w:val="both"/>
        <w:rPr>
          <w:rFonts w:asciiTheme="majorHAnsi" w:hAnsiTheme="majorHAnsi"/>
          <w:bCs/>
          <w:sz w:val="22"/>
          <w:szCs w:val="22"/>
          <w:lang w:val="en-US"/>
        </w:rPr>
      </w:pPr>
      <w:r>
        <w:rPr>
          <w:rFonts w:asciiTheme="majorHAnsi" w:hAnsiTheme="majorHAnsi"/>
          <w:bCs/>
          <w:sz w:val="22"/>
          <w:szCs w:val="22"/>
          <w:lang w:val="en-US"/>
        </w:rPr>
        <w:t>The current</w:t>
      </w:r>
      <w:r w:rsidRPr="00F97C03">
        <w:rPr>
          <w:rFonts w:asciiTheme="majorHAnsi" w:hAnsiTheme="majorHAnsi"/>
          <w:bCs/>
          <w:sz w:val="22"/>
          <w:szCs w:val="22"/>
          <w:lang w:val="en-US"/>
        </w:rPr>
        <w:t xml:space="preserve"> South African legislation does not require the screening of chemicals for endocrine disruptive effects before use in food, cosmetics, household, industrial and agricultural products and pharmaceuticals. </w:t>
      </w:r>
      <w:r w:rsidRPr="00CF12E4">
        <w:rPr>
          <w:rFonts w:asciiTheme="majorHAnsi" w:hAnsiTheme="majorHAnsi"/>
          <w:bCs/>
          <w:sz w:val="22"/>
          <w:szCs w:val="22"/>
          <w:lang w:val="en-US"/>
        </w:rPr>
        <w:t>Endocrine-disrupting chemicals (EDCs) impact the endocrine system in humans and animals. Laboratory and human epidemiological studies show that EDCs have a broad range of effects on the body. EDCs have been implicated in reproductive disorders, thyroid dysfunction, neurological diseases, immune and metabolic disorders and more.</w:t>
      </w:r>
      <w:r>
        <w:rPr>
          <w:rFonts w:asciiTheme="majorHAnsi" w:hAnsiTheme="majorHAnsi"/>
          <w:bCs/>
          <w:sz w:val="22"/>
          <w:szCs w:val="22"/>
          <w:lang w:val="en-US"/>
        </w:rPr>
        <w:t xml:space="preserve"> And i</w:t>
      </w:r>
      <w:r w:rsidRPr="00F97C03">
        <w:rPr>
          <w:rFonts w:asciiTheme="majorHAnsi" w:hAnsiTheme="majorHAnsi"/>
          <w:bCs/>
          <w:sz w:val="22"/>
          <w:szCs w:val="22"/>
          <w:lang w:val="en-US"/>
        </w:rPr>
        <w:t xml:space="preserve">t’s these chemicals, along with industrial, agricultural and landfill effluents and sewage which end up in our water </w:t>
      </w:r>
      <w:r>
        <w:rPr>
          <w:rFonts w:asciiTheme="majorHAnsi" w:hAnsiTheme="majorHAnsi"/>
          <w:bCs/>
          <w:sz w:val="22"/>
          <w:szCs w:val="22"/>
          <w:lang w:val="en-US"/>
        </w:rPr>
        <w:t>sources</w:t>
      </w:r>
      <w:r w:rsidRPr="00F97C03">
        <w:rPr>
          <w:rFonts w:asciiTheme="majorHAnsi" w:hAnsiTheme="majorHAnsi"/>
          <w:bCs/>
          <w:sz w:val="22"/>
          <w:szCs w:val="22"/>
          <w:lang w:val="en-US"/>
        </w:rPr>
        <w:t xml:space="preserve">. </w:t>
      </w:r>
    </w:p>
    <w:p w14:paraId="66ABF976" w14:textId="77777777" w:rsidR="00BD7032" w:rsidRDefault="00F9056D" w:rsidP="00F73F96">
      <w:pPr>
        <w:spacing w:line="276" w:lineRule="auto"/>
        <w:jc w:val="both"/>
        <w:rPr>
          <w:rFonts w:asciiTheme="majorHAnsi" w:hAnsiTheme="majorHAnsi"/>
          <w:bCs/>
          <w:sz w:val="22"/>
          <w:szCs w:val="22"/>
          <w:lang w:val="en-US"/>
        </w:rPr>
      </w:pPr>
    </w:p>
    <w:p w14:paraId="6E8E141B" w14:textId="77777777" w:rsidR="00F034C9" w:rsidRDefault="001106B7" w:rsidP="008A4D59">
      <w:pPr>
        <w:spacing w:line="276" w:lineRule="auto"/>
        <w:jc w:val="both"/>
        <w:rPr>
          <w:rFonts w:asciiTheme="majorHAnsi" w:hAnsiTheme="majorHAnsi"/>
          <w:bCs/>
          <w:sz w:val="22"/>
          <w:szCs w:val="22"/>
          <w:lang w:val="en-US"/>
        </w:rPr>
      </w:pPr>
      <w:r w:rsidRPr="00F97C03">
        <w:rPr>
          <w:rFonts w:asciiTheme="majorHAnsi" w:hAnsiTheme="majorHAnsi"/>
          <w:bCs/>
          <w:sz w:val="22"/>
          <w:szCs w:val="22"/>
          <w:lang w:val="en-US"/>
        </w:rPr>
        <w:t xml:space="preserve">In 2015 </w:t>
      </w:r>
      <w:r>
        <w:rPr>
          <w:rFonts w:asciiTheme="majorHAnsi" w:hAnsiTheme="majorHAnsi"/>
          <w:bCs/>
          <w:sz w:val="22"/>
          <w:szCs w:val="22"/>
        </w:rPr>
        <w:t>62%</w:t>
      </w:r>
      <w:r w:rsidRPr="00BD7032">
        <w:rPr>
          <w:rFonts w:asciiTheme="majorHAnsi" w:hAnsiTheme="majorHAnsi"/>
          <w:bCs/>
          <w:sz w:val="22"/>
          <w:szCs w:val="22"/>
        </w:rPr>
        <w:t xml:space="preserve"> of </w:t>
      </w:r>
      <w:r>
        <w:rPr>
          <w:rFonts w:asciiTheme="majorHAnsi" w:hAnsiTheme="majorHAnsi"/>
          <w:bCs/>
          <w:sz w:val="22"/>
          <w:szCs w:val="22"/>
        </w:rPr>
        <w:t xml:space="preserve">South Africans </w:t>
      </w:r>
      <w:r w:rsidRPr="00BD7032">
        <w:rPr>
          <w:rFonts w:asciiTheme="majorHAnsi" w:hAnsiTheme="majorHAnsi"/>
          <w:bCs/>
          <w:sz w:val="22"/>
          <w:szCs w:val="22"/>
        </w:rPr>
        <w:t>rated their water service as good, down</w:t>
      </w:r>
      <w:r>
        <w:rPr>
          <w:rFonts w:asciiTheme="majorHAnsi" w:hAnsiTheme="majorHAnsi"/>
          <w:bCs/>
          <w:sz w:val="22"/>
          <w:szCs w:val="22"/>
        </w:rPr>
        <w:t xml:space="preserve"> 14%</w:t>
      </w:r>
      <w:r w:rsidRPr="00BD7032">
        <w:rPr>
          <w:rFonts w:asciiTheme="majorHAnsi" w:hAnsiTheme="majorHAnsi"/>
          <w:bCs/>
          <w:sz w:val="22"/>
          <w:szCs w:val="22"/>
        </w:rPr>
        <w:t xml:space="preserve"> </w:t>
      </w:r>
      <w:r>
        <w:rPr>
          <w:rFonts w:asciiTheme="majorHAnsi" w:hAnsiTheme="majorHAnsi"/>
          <w:bCs/>
          <w:sz w:val="22"/>
          <w:szCs w:val="22"/>
        </w:rPr>
        <w:t>compared to 2005</w:t>
      </w:r>
      <w:r w:rsidRPr="00BD7032">
        <w:rPr>
          <w:rFonts w:asciiTheme="majorHAnsi" w:hAnsiTheme="majorHAnsi"/>
          <w:bCs/>
          <w:sz w:val="22"/>
          <w:szCs w:val="22"/>
        </w:rPr>
        <w:t>.</w:t>
      </w:r>
      <w:r>
        <w:rPr>
          <w:rFonts w:asciiTheme="majorHAnsi" w:hAnsiTheme="majorHAnsi"/>
          <w:bCs/>
          <w:sz w:val="22"/>
          <w:szCs w:val="22"/>
        </w:rPr>
        <w:t xml:space="preserve"> And</w:t>
      </w:r>
      <w:r>
        <w:rPr>
          <w:rFonts w:asciiTheme="majorHAnsi" w:hAnsiTheme="majorHAnsi"/>
          <w:bCs/>
          <w:sz w:val="22"/>
          <w:szCs w:val="22"/>
          <w:lang w:val="en-US"/>
        </w:rPr>
        <w:t xml:space="preserve"> </w:t>
      </w:r>
      <w:r w:rsidRPr="00F97C03">
        <w:rPr>
          <w:rFonts w:asciiTheme="majorHAnsi" w:hAnsiTheme="majorHAnsi"/>
          <w:bCs/>
          <w:sz w:val="22"/>
          <w:szCs w:val="22"/>
          <w:lang w:val="en-US"/>
        </w:rPr>
        <w:t>13% reported water that smelt or tasted bad, was murky</w:t>
      </w:r>
      <w:r>
        <w:rPr>
          <w:rFonts w:asciiTheme="majorHAnsi" w:hAnsiTheme="majorHAnsi"/>
          <w:bCs/>
          <w:sz w:val="22"/>
          <w:szCs w:val="22"/>
          <w:lang w:val="en-US"/>
        </w:rPr>
        <w:t xml:space="preserve"> or believed unsafe to consume.</w:t>
      </w:r>
      <w:r w:rsidRPr="00F97C03">
        <w:rPr>
          <w:rFonts w:asciiTheme="majorHAnsi" w:hAnsiTheme="majorHAnsi"/>
          <w:bCs/>
          <w:sz w:val="22"/>
          <w:szCs w:val="22"/>
          <w:lang w:val="en-US"/>
        </w:rPr>
        <w:t xml:space="preserve"> Considering access to clean, disease-free drinking water is a fundamental human right, and utility companies like Rand Water have to work with highly-contaminated water sources</w:t>
      </w:r>
      <w:r>
        <w:rPr>
          <w:rFonts w:asciiTheme="majorHAnsi" w:hAnsiTheme="majorHAnsi"/>
          <w:bCs/>
          <w:sz w:val="22"/>
          <w:szCs w:val="22"/>
          <w:lang w:val="en-US"/>
        </w:rPr>
        <w:t>. “A long-term</w:t>
      </w:r>
      <w:r w:rsidRPr="00AF3298">
        <w:rPr>
          <w:rFonts w:asciiTheme="majorHAnsi" w:hAnsiTheme="majorHAnsi"/>
          <w:bCs/>
          <w:sz w:val="22"/>
          <w:szCs w:val="22"/>
          <w:lang w:val="en-US"/>
        </w:rPr>
        <w:t xml:space="preserve"> project </w:t>
      </w:r>
      <w:r>
        <w:rPr>
          <w:rFonts w:asciiTheme="majorHAnsi" w:hAnsiTheme="majorHAnsi"/>
          <w:bCs/>
          <w:sz w:val="22"/>
          <w:szCs w:val="22"/>
          <w:lang w:val="en-US"/>
        </w:rPr>
        <w:t>to test and understand the</w:t>
      </w:r>
      <w:r w:rsidRPr="00AF3298">
        <w:rPr>
          <w:rFonts w:asciiTheme="majorHAnsi" w:hAnsiTheme="majorHAnsi"/>
          <w:bCs/>
          <w:sz w:val="22"/>
          <w:szCs w:val="22"/>
          <w:lang w:val="en-US"/>
        </w:rPr>
        <w:t xml:space="preserve"> di</w:t>
      </w:r>
      <w:r>
        <w:rPr>
          <w:rFonts w:asciiTheme="majorHAnsi" w:hAnsiTheme="majorHAnsi"/>
          <w:bCs/>
          <w:sz w:val="22"/>
          <w:szCs w:val="22"/>
          <w:lang w:val="en-US"/>
        </w:rPr>
        <w:t xml:space="preserve">fferent aspect of water quality, our work </w:t>
      </w:r>
      <w:r w:rsidRPr="00AF3298">
        <w:rPr>
          <w:rFonts w:asciiTheme="majorHAnsi" w:hAnsiTheme="majorHAnsi"/>
          <w:bCs/>
          <w:sz w:val="22"/>
          <w:szCs w:val="22"/>
          <w:lang w:val="en-US"/>
        </w:rPr>
        <w:t>provide</w:t>
      </w:r>
      <w:r>
        <w:rPr>
          <w:rFonts w:asciiTheme="majorHAnsi" w:hAnsiTheme="majorHAnsi"/>
          <w:bCs/>
          <w:sz w:val="22"/>
          <w:szCs w:val="22"/>
          <w:lang w:val="en-US"/>
        </w:rPr>
        <w:t>s</w:t>
      </w:r>
      <w:r w:rsidRPr="00AF3298">
        <w:rPr>
          <w:rFonts w:asciiTheme="majorHAnsi" w:hAnsiTheme="majorHAnsi"/>
          <w:bCs/>
          <w:sz w:val="22"/>
          <w:szCs w:val="22"/>
          <w:lang w:val="en-US"/>
        </w:rPr>
        <w:t xml:space="preserve"> new data, create</w:t>
      </w:r>
      <w:r>
        <w:rPr>
          <w:rFonts w:asciiTheme="majorHAnsi" w:hAnsiTheme="majorHAnsi"/>
          <w:bCs/>
          <w:sz w:val="22"/>
          <w:szCs w:val="22"/>
          <w:lang w:val="en-US"/>
        </w:rPr>
        <w:t>s</w:t>
      </w:r>
      <w:r w:rsidRPr="00AF3298">
        <w:rPr>
          <w:rFonts w:asciiTheme="majorHAnsi" w:hAnsiTheme="majorHAnsi"/>
          <w:bCs/>
          <w:sz w:val="22"/>
          <w:szCs w:val="22"/>
          <w:lang w:val="en-US"/>
        </w:rPr>
        <w:t xml:space="preserve"> new testing methods, and design</w:t>
      </w:r>
      <w:r>
        <w:rPr>
          <w:rFonts w:asciiTheme="majorHAnsi" w:hAnsiTheme="majorHAnsi"/>
          <w:bCs/>
          <w:sz w:val="22"/>
          <w:szCs w:val="22"/>
          <w:lang w:val="en-US"/>
        </w:rPr>
        <w:t>s</w:t>
      </w:r>
      <w:r w:rsidRPr="00AF3298">
        <w:rPr>
          <w:rFonts w:asciiTheme="majorHAnsi" w:hAnsiTheme="majorHAnsi"/>
          <w:bCs/>
          <w:sz w:val="22"/>
          <w:szCs w:val="22"/>
          <w:lang w:val="en-US"/>
        </w:rPr>
        <w:t xml:space="preserve"> early potential health warning syst</w:t>
      </w:r>
      <w:r>
        <w:rPr>
          <w:rFonts w:asciiTheme="majorHAnsi" w:hAnsiTheme="majorHAnsi"/>
          <w:bCs/>
          <w:sz w:val="22"/>
          <w:szCs w:val="22"/>
          <w:lang w:val="en-US"/>
        </w:rPr>
        <w:t>ems for Rand Water,” adds Professor Venter.</w:t>
      </w:r>
    </w:p>
    <w:p w14:paraId="5BA653C2" w14:textId="77777777" w:rsidR="00F97C03" w:rsidRPr="00D00D55" w:rsidRDefault="00F9056D" w:rsidP="008A4D59">
      <w:pPr>
        <w:spacing w:line="276" w:lineRule="auto"/>
        <w:jc w:val="both"/>
        <w:rPr>
          <w:rFonts w:asciiTheme="majorHAnsi" w:hAnsiTheme="majorHAnsi"/>
          <w:bCs/>
          <w:sz w:val="22"/>
          <w:szCs w:val="22"/>
        </w:rPr>
      </w:pPr>
    </w:p>
    <w:p w14:paraId="16E80E60" w14:textId="77777777" w:rsidR="00401012" w:rsidRPr="00786E01" w:rsidRDefault="001106B7" w:rsidP="008A4D59">
      <w:pPr>
        <w:pBdr>
          <w:top w:val="single" w:sz="4" w:space="1" w:color="auto"/>
          <w:left w:val="single" w:sz="4" w:space="4" w:color="auto"/>
          <w:bottom w:val="single" w:sz="4" w:space="1" w:color="auto"/>
          <w:right w:val="single" w:sz="4" w:space="4" w:color="auto"/>
        </w:pBdr>
        <w:spacing w:line="276" w:lineRule="auto"/>
        <w:ind w:left="1134" w:right="1575"/>
        <w:jc w:val="both"/>
        <w:rPr>
          <w:rFonts w:asciiTheme="majorHAnsi" w:hAnsiTheme="majorHAnsi"/>
          <w:bCs/>
          <w:i/>
          <w:sz w:val="22"/>
          <w:szCs w:val="22"/>
        </w:rPr>
      </w:pPr>
      <w:r w:rsidRPr="00786E01">
        <w:rPr>
          <w:rFonts w:asciiTheme="majorHAnsi" w:hAnsiTheme="majorHAnsi"/>
          <w:bCs/>
          <w:i/>
          <w:sz w:val="22"/>
          <w:szCs w:val="22"/>
        </w:rPr>
        <w:t xml:space="preserve">Discover more </w:t>
      </w:r>
      <w:r>
        <w:rPr>
          <w:rFonts w:asciiTheme="majorHAnsi" w:hAnsiTheme="majorHAnsi"/>
          <w:bCs/>
          <w:i/>
          <w:sz w:val="22"/>
          <w:szCs w:val="22"/>
        </w:rPr>
        <w:t xml:space="preserve">background behind the significance of the research on the SA’s water </w:t>
      </w:r>
      <w:r w:rsidRPr="004E1D7F">
        <w:rPr>
          <w:rFonts w:asciiTheme="majorHAnsi" w:hAnsiTheme="majorHAnsi"/>
          <w:bCs/>
          <w:i/>
          <w:sz w:val="22"/>
          <w:szCs w:val="22"/>
        </w:rPr>
        <w:t xml:space="preserve">at </w:t>
      </w:r>
      <w:hyperlink r:id="rId12" w:history="1">
        <w:r w:rsidRPr="004E1D7F">
          <w:rPr>
            <w:rStyle w:val="Hyperlink"/>
            <w:rFonts w:asciiTheme="majorHAnsi" w:hAnsiTheme="majorHAnsi"/>
            <w:i/>
            <w:iCs/>
            <w:sz w:val="22"/>
            <w:szCs w:val="22"/>
            <w:lang w:val="en-US"/>
          </w:rPr>
          <w:t>www.researchmatters.up.ac.za</w:t>
        </w:r>
      </w:hyperlink>
      <w:r w:rsidRPr="004E1D7F">
        <w:rPr>
          <w:rFonts w:asciiTheme="majorHAnsi" w:hAnsiTheme="majorHAnsi"/>
          <w:i/>
          <w:iCs/>
          <w:sz w:val="22"/>
          <w:szCs w:val="22"/>
          <w:u w:val="single"/>
          <w:lang w:val="en-US"/>
        </w:rPr>
        <w:t>.</w:t>
      </w:r>
      <w:r>
        <w:rPr>
          <w:i/>
          <w:iCs/>
          <w:u w:val="single"/>
          <w:lang w:val="en-US"/>
        </w:rPr>
        <w:t xml:space="preserve"> </w:t>
      </w:r>
    </w:p>
    <w:p w14:paraId="5F7C24A2" w14:textId="77777777" w:rsidR="00D00D55" w:rsidRPr="00D00D55" w:rsidRDefault="00F9056D" w:rsidP="008A4D59">
      <w:pPr>
        <w:spacing w:line="276" w:lineRule="auto"/>
        <w:jc w:val="both"/>
        <w:rPr>
          <w:rFonts w:asciiTheme="majorHAnsi" w:hAnsiTheme="majorHAnsi"/>
          <w:bCs/>
          <w:sz w:val="22"/>
          <w:szCs w:val="22"/>
        </w:rPr>
      </w:pPr>
    </w:p>
    <w:p w14:paraId="389637B0" w14:textId="77777777" w:rsidR="00AF3298" w:rsidRPr="00F73F96" w:rsidRDefault="001106B7" w:rsidP="008A4D59">
      <w:pPr>
        <w:spacing w:line="276" w:lineRule="auto"/>
        <w:jc w:val="both"/>
        <w:rPr>
          <w:rFonts w:asciiTheme="majorHAnsi" w:hAnsiTheme="majorHAnsi"/>
          <w:b/>
          <w:bCs/>
          <w:sz w:val="22"/>
          <w:szCs w:val="22"/>
        </w:rPr>
      </w:pPr>
      <w:r w:rsidRPr="008805C8">
        <w:rPr>
          <w:rFonts w:asciiTheme="majorHAnsi" w:hAnsiTheme="majorHAnsi"/>
          <w:b/>
          <w:bCs/>
          <w:sz w:val="22"/>
          <w:szCs w:val="22"/>
        </w:rPr>
        <w:t>The solution</w:t>
      </w:r>
    </w:p>
    <w:p w14:paraId="75E336CC" w14:textId="77777777" w:rsidR="00464578" w:rsidRDefault="001106B7" w:rsidP="00464578">
      <w:pPr>
        <w:spacing w:line="276" w:lineRule="auto"/>
        <w:jc w:val="both"/>
        <w:rPr>
          <w:rFonts w:asciiTheme="majorHAnsi" w:hAnsiTheme="majorHAnsi"/>
          <w:bCs/>
          <w:sz w:val="22"/>
          <w:szCs w:val="22"/>
          <w:lang w:val="en-US"/>
        </w:rPr>
      </w:pPr>
      <w:r w:rsidRPr="00AF3298">
        <w:rPr>
          <w:rFonts w:asciiTheme="majorHAnsi" w:hAnsiTheme="majorHAnsi"/>
          <w:bCs/>
          <w:sz w:val="22"/>
          <w:szCs w:val="22"/>
          <w:lang w:val="en-US"/>
        </w:rPr>
        <w:t>While regular testing for harmful biological and chemical substances should be carried out by all water utilities in South Africa, due to difficulties with finance and governa</w:t>
      </w:r>
      <w:r>
        <w:rPr>
          <w:rFonts w:asciiTheme="majorHAnsi" w:hAnsiTheme="majorHAnsi"/>
          <w:bCs/>
          <w:sz w:val="22"/>
          <w:szCs w:val="22"/>
          <w:lang w:val="en-US"/>
        </w:rPr>
        <w:t>nce, it doesn’t always happen. The</w:t>
      </w:r>
      <w:r w:rsidRPr="00AF3298">
        <w:rPr>
          <w:rFonts w:asciiTheme="majorHAnsi" w:hAnsiTheme="majorHAnsi"/>
          <w:bCs/>
          <w:sz w:val="22"/>
          <w:szCs w:val="22"/>
          <w:lang w:val="en-US"/>
        </w:rPr>
        <w:t xml:space="preserve"> ongoing </w:t>
      </w:r>
      <w:r>
        <w:rPr>
          <w:rFonts w:asciiTheme="majorHAnsi" w:hAnsiTheme="majorHAnsi"/>
          <w:bCs/>
          <w:sz w:val="22"/>
          <w:szCs w:val="22"/>
          <w:lang w:val="en-US"/>
        </w:rPr>
        <w:t>work by the research team</w:t>
      </w:r>
      <w:r w:rsidRPr="00AF3298">
        <w:rPr>
          <w:rFonts w:asciiTheme="majorHAnsi" w:hAnsiTheme="majorHAnsi"/>
          <w:bCs/>
          <w:sz w:val="22"/>
          <w:szCs w:val="22"/>
          <w:lang w:val="en-US"/>
        </w:rPr>
        <w:t xml:space="preserve"> means Rand Water voluntary tests for a greater number of other hazards to human health. Testing includes viruses and </w:t>
      </w:r>
      <w:r>
        <w:rPr>
          <w:rFonts w:asciiTheme="majorHAnsi" w:hAnsiTheme="majorHAnsi"/>
          <w:bCs/>
          <w:sz w:val="22"/>
          <w:szCs w:val="22"/>
          <w:lang w:val="en-US"/>
        </w:rPr>
        <w:t xml:space="preserve">several </w:t>
      </w:r>
      <w:r w:rsidRPr="00AF3298">
        <w:rPr>
          <w:rFonts w:asciiTheme="majorHAnsi" w:hAnsiTheme="majorHAnsi"/>
          <w:bCs/>
          <w:sz w:val="22"/>
          <w:szCs w:val="22"/>
          <w:lang w:val="en-US"/>
        </w:rPr>
        <w:t>chemical parameters</w:t>
      </w:r>
      <w:r>
        <w:rPr>
          <w:rFonts w:asciiTheme="majorHAnsi" w:hAnsiTheme="majorHAnsi"/>
          <w:bCs/>
          <w:sz w:val="22"/>
          <w:szCs w:val="22"/>
          <w:lang w:val="en-US"/>
        </w:rPr>
        <w:t>.</w:t>
      </w:r>
      <w:r w:rsidRPr="00AF3298">
        <w:rPr>
          <w:rFonts w:asciiTheme="majorHAnsi" w:hAnsiTheme="majorHAnsi"/>
          <w:bCs/>
          <w:sz w:val="22"/>
          <w:szCs w:val="22"/>
          <w:lang w:val="en-US"/>
        </w:rPr>
        <w:t xml:space="preserve"> </w:t>
      </w:r>
    </w:p>
    <w:p w14:paraId="28BA247A" w14:textId="77777777" w:rsidR="00464578" w:rsidRDefault="00F9056D" w:rsidP="00464578">
      <w:pPr>
        <w:spacing w:line="276" w:lineRule="auto"/>
        <w:jc w:val="both"/>
        <w:rPr>
          <w:rFonts w:asciiTheme="majorHAnsi" w:hAnsiTheme="majorHAnsi"/>
          <w:bCs/>
          <w:sz w:val="22"/>
          <w:szCs w:val="22"/>
          <w:lang w:val="en-US"/>
        </w:rPr>
      </w:pPr>
    </w:p>
    <w:p w14:paraId="0816133F" w14:textId="77777777" w:rsidR="00AF3298" w:rsidRPr="00AF3298" w:rsidRDefault="001106B7" w:rsidP="008A4D59">
      <w:pPr>
        <w:spacing w:line="276" w:lineRule="auto"/>
        <w:jc w:val="both"/>
        <w:rPr>
          <w:rFonts w:asciiTheme="majorHAnsi" w:hAnsiTheme="majorHAnsi"/>
          <w:bCs/>
          <w:sz w:val="22"/>
          <w:szCs w:val="22"/>
          <w:lang w:val="en-US"/>
        </w:rPr>
      </w:pPr>
      <w:r w:rsidRPr="00AF3298">
        <w:rPr>
          <w:rFonts w:asciiTheme="majorHAnsi" w:hAnsiTheme="majorHAnsi"/>
          <w:bCs/>
          <w:sz w:val="22"/>
          <w:szCs w:val="22"/>
          <w:lang w:val="en-US"/>
        </w:rPr>
        <w:t>“The ecosystem approach</w:t>
      </w:r>
      <w:r>
        <w:rPr>
          <w:rFonts w:asciiTheme="majorHAnsi" w:hAnsiTheme="majorHAnsi"/>
          <w:bCs/>
          <w:sz w:val="22"/>
          <w:szCs w:val="22"/>
          <w:lang w:val="en-US"/>
        </w:rPr>
        <w:t xml:space="preserve">, using 16/18 S </w:t>
      </w:r>
      <w:proofErr w:type="spellStart"/>
      <w:r>
        <w:rPr>
          <w:rFonts w:asciiTheme="majorHAnsi" w:hAnsiTheme="majorHAnsi"/>
          <w:bCs/>
          <w:sz w:val="22"/>
          <w:szCs w:val="22"/>
          <w:lang w:val="en-US"/>
        </w:rPr>
        <w:t>rRNA</w:t>
      </w:r>
      <w:proofErr w:type="spellEnd"/>
      <w:r>
        <w:rPr>
          <w:rFonts w:asciiTheme="majorHAnsi" w:hAnsiTheme="majorHAnsi"/>
          <w:bCs/>
          <w:sz w:val="22"/>
          <w:szCs w:val="22"/>
          <w:lang w:val="en-US"/>
        </w:rPr>
        <w:t xml:space="preserve"> profiling</w:t>
      </w:r>
      <w:r w:rsidRPr="00AF3298">
        <w:rPr>
          <w:rFonts w:asciiTheme="majorHAnsi" w:hAnsiTheme="majorHAnsi"/>
          <w:bCs/>
          <w:sz w:val="22"/>
          <w:szCs w:val="22"/>
          <w:lang w:val="en-US"/>
        </w:rPr>
        <w:t xml:space="preserve"> to understanding the bacteria and fungi present in the water system is entirely novel in South Africa,” adds Professor Venter. And it’s </w:t>
      </w:r>
      <w:r>
        <w:rPr>
          <w:rFonts w:asciiTheme="majorHAnsi" w:hAnsiTheme="majorHAnsi"/>
          <w:bCs/>
          <w:sz w:val="22"/>
          <w:szCs w:val="22"/>
          <w:lang w:val="en-US"/>
        </w:rPr>
        <w:t xml:space="preserve">also not used in most other </w:t>
      </w:r>
      <w:r>
        <w:rPr>
          <w:rFonts w:asciiTheme="majorHAnsi" w:hAnsiTheme="majorHAnsi"/>
          <w:bCs/>
          <w:sz w:val="22"/>
          <w:szCs w:val="22"/>
          <w:lang w:val="en-US"/>
        </w:rPr>
        <w:lastRenderedPageBreak/>
        <w:t xml:space="preserve">countries </w:t>
      </w:r>
      <w:r w:rsidRPr="00AF3298">
        <w:rPr>
          <w:rFonts w:asciiTheme="majorHAnsi" w:hAnsiTheme="majorHAnsi"/>
          <w:bCs/>
          <w:sz w:val="22"/>
          <w:szCs w:val="22"/>
          <w:lang w:val="en-US"/>
        </w:rPr>
        <w:t xml:space="preserve">in the world. “Most water utilities test for microbial activity using </w:t>
      </w:r>
      <w:r>
        <w:rPr>
          <w:rFonts w:asciiTheme="majorHAnsi" w:hAnsiTheme="majorHAnsi"/>
          <w:bCs/>
          <w:sz w:val="22"/>
          <w:szCs w:val="22"/>
          <w:lang w:val="en-US"/>
        </w:rPr>
        <w:t>culturing approaches</w:t>
      </w:r>
      <w:r w:rsidRPr="00AF3298">
        <w:rPr>
          <w:rFonts w:asciiTheme="majorHAnsi" w:hAnsiTheme="majorHAnsi"/>
          <w:bCs/>
          <w:sz w:val="22"/>
          <w:szCs w:val="22"/>
          <w:lang w:val="en-US"/>
        </w:rPr>
        <w:t>, adding water samples to selective media and testing the bacteria that grow there.”</w:t>
      </w:r>
    </w:p>
    <w:p w14:paraId="51ED10D5" w14:textId="77777777" w:rsidR="00AF3298" w:rsidRPr="00AF3298" w:rsidRDefault="00F9056D" w:rsidP="008A4D59">
      <w:pPr>
        <w:spacing w:line="276" w:lineRule="auto"/>
        <w:jc w:val="both"/>
        <w:rPr>
          <w:rFonts w:asciiTheme="majorHAnsi" w:hAnsiTheme="majorHAnsi"/>
          <w:bCs/>
          <w:sz w:val="22"/>
          <w:szCs w:val="22"/>
          <w:lang w:val="en-US"/>
        </w:rPr>
      </w:pPr>
    </w:p>
    <w:p w14:paraId="0EAB9705" w14:textId="77777777" w:rsidR="00AF3298" w:rsidRPr="00AF3298" w:rsidRDefault="001106B7" w:rsidP="008A4D59">
      <w:pPr>
        <w:spacing w:line="276" w:lineRule="auto"/>
        <w:jc w:val="both"/>
        <w:rPr>
          <w:rFonts w:asciiTheme="majorHAnsi" w:hAnsiTheme="majorHAnsi"/>
          <w:bCs/>
          <w:sz w:val="22"/>
          <w:szCs w:val="22"/>
          <w:lang w:val="en-US"/>
        </w:rPr>
      </w:pPr>
      <w:r w:rsidRPr="00AF3298">
        <w:rPr>
          <w:rFonts w:asciiTheme="majorHAnsi" w:hAnsiTheme="majorHAnsi"/>
          <w:bCs/>
          <w:sz w:val="22"/>
          <w:szCs w:val="22"/>
          <w:lang w:val="en-US"/>
        </w:rPr>
        <w:t>“The national water testing standard kn</w:t>
      </w:r>
      <w:r>
        <w:rPr>
          <w:rFonts w:asciiTheme="majorHAnsi" w:hAnsiTheme="majorHAnsi"/>
          <w:bCs/>
          <w:sz w:val="22"/>
          <w:szCs w:val="22"/>
          <w:lang w:val="en-US"/>
        </w:rPr>
        <w:t xml:space="preserve">own as </w:t>
      </w:r>
      <w:hyperlink r:id="rId13" w:history="1">
        <w:r w:rsidRPr="00262C8F">
          <w:rPr>
            <w:rStyle w:val="Hyperlink"/>
            <w:rFonts w:asciiTheme="majorHAnsi" w:hAnsiTheme="majorHAnsi"/>
            <w:bCs/>
            <w:sz w:val="22"/>
            <w:szCs w:val="22"/>
            <w:lang w:val="en-US"/>
          </w:rPr>
          <w:t>SANS 241</w:t>
        </w:r>
      </w:hyperlink>
      <w:r>
        <w:rPr>
          <w:rFonts w:asciiTheme="majorHAnsi" w:hAnsiTheme="majorHAnsi"/>
          <w:bCs/>
          <w:sz w:val="22"/>
          <w:szCs w:val="22"/>
          <w:lang w:val="en-US"/>
        </w:rPr>
        <w:t xml:space="preserve">, </w:t>
      </w:r>
      <w:r w:rsidRPr="00AF3298">
        <w:rPr>
          <w:rFonts w:asciiTheme="majorHAnsi" w:hAnsiTheme="majorHAnsi"/>
          <w:bCs/>
          <w:sz w:val="22"/>
          <w:szCs w:val="22"/>
          <w:lang w:val="en-US"/>
        </w:rPr>
        <w:t xml:space="preserve">defines determinants for drinking water to be considered safe," advises Professor Venter. "The standard covers </w:t>
      </w:r>
      <w:r>
        <w:rPr>
          <w:rFonts w:asciiTheme="majorHAnsi" w:hAnsiTheme="majorHAnsi"/>
          <w:bCs/>
          <w:sz w:val="22"/>
          <w:szCs w:val="22"/>
          <w:lang w:val="en-US"/>
        </w:rPr>
        <w:t xml:space="preserve">many </w:t>
      </w:r>
      <w:r w:rsidRPr="00AF3298">
        <w:rPr>
          <w:rFonts w:asciiTheme="majorHAnsi" w:hAnsiTheme="majorHAnsi"/>
          <w:bCs/>
          <w:sz w:val="22"/>
          <w:szCs w:val="22"/>
          <w:lang w:val="en-US"/>
        </w:rPr>
        <w:t>microbiological</w:t>
      </w:r>
      <w:r>
        <w:rPr>
          <w:rFonts w:asciiTheme="majorHAnsi" w:hAnsiTheme="majorHAnsi"/>
          <w:bCs/>
          <w:sz w:val="22"/>
          <w:szCs w:val="22"/>
          <w:lang w:val="en-US"/>
        </w:rPr>
        <w:t xml:space="preserve"> and chemical contaminants</w:t>
      </w:r>
      <w:r w:rsidRPr="00AF3298">
        <w:rPr>
          <w:rFonts w:asciiTheme="majorHAnsi" w:hAnsiTheme="majorHAnsi"/>
          <w:bCs/>
          <w:sz w:val="22"/>
          <w:szCs w:val="22"/>
          <w:lang w:val="en-US"/>
        </w:rPr>
        <w:t xml:space="preserve"> </w:t>
      </w:r>
      <w:r>
        <w:rPr>
          <w:rFonts w:asciiTheme="majorHAnsi" w:hAnsiTheme="majorHAnsi"/>
          <w:bCs/>
          <w:sz w:val="22"/>
          <w:szCs w:val="22"/>
          <w:lang w:val="en-US"/>
        </w:rPr>
        <w:t xml:space="preserve">as well as </w:t>
      </w:r>
      <w:r w:rsidRPr="00AF3298">
        <w:rPr>
          <w:rFonts w:asciiTheme="majorHAnsi" w:hAnsiTheme="majorHAnsi"/>
          <w:bCs/>
          <w:sz w:val="22"/>
          <w:szCs w:val="22"/>
          <w:lang w:val="en-US"/>
        </w:rPr>
        <w:t xml:space="preserve">physical determinants such as </w:t>
      </w:r>
      <w:proofErr w:type="spellStart"/>
      <w:r w:rsidRPr="00AF3298">
        <w:rPr>
          <w:rFonts w:asciiTheme="majorHAnsi" w:hAnsiTheme="majorHAnsi"/>
          <w:bCs/>
          <w:sz w:val="22"/>
          <w:szCs w:val="22"/>
          <w:lang w:val="en-US"/>
        </w:rPr>
        <w:t>colour</w:t>
      </w:r>
      <w:proofErr w:type="spellEnd"/>
      <w:r w:rsidRPr="00AF3298">
        <w:rPr>
          <w:rFonts w:asciiTheme="majorHAnsi" w:hAnsiTheme="majorHAnsi"/>
          <w:bCs/>
          <w:sz w:val="22"/>
          <w:szCs w:val="22"/>
          <w:lang w:val="en-US"/>
        </w:rPr>
        <w:t>.</w:t>
      </w:r>
      <w:r>
        <w:rPr>
          <w:rFonts w:asciiTheme="majorHAnsi" w:hAnsiTheme="majorHAnsi"/>
          <w:bCs/>
          <w:sz w:val="22"/>
          <w:szCs w:val="22"/>
          <w:lang w:val="en-US"/>
        </w:rPr>
        <w:t xml:space="preserve"> We go beyond this.</w:t>
      </w:r>
      <w:r w:rsidRPr="00AF3298">
        <w:rPr>
          <w:rFonts w:asciiTheme="majorHAnsi" w:hAnsiTheme="majorHAnsi"/>
          <w:bCs/>
          <w:sz w:val="22"/>
          <w:szCs w:val="22"/>
          <w:lang w:val="en-US"/>
        </w:rPr>
        <w:t>”</w:t>
      </w:r>
    </w:p>
    <w:p w14:paraId="67CD53E9" w14:textId="77777777" w:rsidR="00AF3298" w:rsidRDefault="00F9056D" w:rsidP="008A4D59">
      <w:pPr>
        <w:spacing w:line="276" w:lineRule="auto"/>
        <w:jc w:val="both"/>
        <w:rPr>
          <w:rFonts w:asciiTheme="majorHAnsi" w:hAnsiTheme="majorHAnsi"/>
          <w:bCs/>
          <w:sz w:val="22"/>
          <w:szCs w:val="22"/>
          <w:lang w:val="en-US"/>
        </w:rPr>
      </w:pPr>
    </w:p>
    <w:p w14:paraId="4B18FB38" w14:textId="77777777" w:rsidR="00C67CD3" w:rsidRPr="00C67CD3" w:rsidRDefault="001106B7"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
          <w:bCs/>
          <w:sz w:val="22"/>
          <w:szCs w:val="22"/>
          <w:lang w:val="en-US"/>
        </w:rPr>
      </w:pPr>
      <w:r w:rsidRPr="00C67CD3">
        <w:rPr>
          <w:rFonts w:asciiTheme="majorHAnsi" w:hAnsiTheme="majorHAnsi"/>
          <w:b/>
          <w:bCs/>
          <w:sz w:val="22"/>
          <w:szCs w:val="22"/>
          <w:lang w:val="en-US"/>
        </w:rPr>
        <w:t>The research roles</w:t>
      </w:r>
    </w:p>
    <w:p w14:paraId="186A6A90" w14:textId="77777777" w:rsidR="00D40732" w:rsidRPr="00D40732" w:rsidRDefault="00F9056D"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Cs/>
          <w:i/>
          <w:sz w:val="22"/>
          <w:szCs w:val="22"/>
        </w:rPr>
      </w:pPr>
      <w:hyperlink r:id="rId14" w:history="1">
        <w:r w:rsidR="001106B7" w:rsidRPr="00262C8F">
          <w:rPr>
            <w:rStyle w:val="Hyperlink"/>
            <w:rFonts w:asciiTheme="majorHAnsi" w:hAnsiTheme="majorHAnsi"/>
            <w:bCs/>
            <w:i/>
            <w:sz w:val="22"/>
            <w:szCs w:val="22"/>
          </w:rPr>
          <w:t>Professor Maureen Taylor</w:t>
        </w:r>
      </w:hyperlink>
      <w:r w:rsidR="001106B7" w:rsidRPr="00D40732">
        <w:rPr>
          <w:rFonts w:asciiTheme="majorHAnsi" w:hAnsiTheme="majorHAnsi"/>
          <w:bCs/>
          <w:i/>
          <w:sz w:val="22"/>
          <w:szCs w:val="22"/>
        </w:rPr>
        <w:t xml:space="preserve"> leads a group which regularly tests bodies of water for viruses, focusing on viruses such as the hepatitis A virus, norovirus and rotavirus. By detecting specific viruses, we can ensure that water treatment processes are stringent, and advise water utilities of potential process breaches to implement prevention measures. Professor Taylor's research also focuses on the potential risks to public health posed by biological and chemical water contaminants.  </w:t>
      </w:r>
    </w:p>
    <w:p w14:paraId="4586DA46" w14:textId="77777777" w:rsidR="00D40732" w:rsidRPr="00D40732" w:rsidRDefault="00F9056D"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Cs/>
          <w:i/>
          <w:sz w:val="22"/>
          <w:szCs w:val="22"/>
        </w:rPr>
      </w:pPr>
    </w:p>
    <w:p w14:paraId="61707F9A" w14:textId="77777777" w:rsidR="00D40732" w:rsidRPr="00D40732" w:rsidRDefault="00F9056D"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Cs/>
          <w:i/>
          <w:sz w:val="22"/>
          <w:szCs w:val="22"/>
        </w:rPr>
      </w:pPr>
      <w:hyperlink r:id="rId15" w:history="1">
        <w:r w:rsidR="001106B7" w:rsidRPr="00262C8F">
          <w:rPr>
            <w:rStyle w:val="Hyperlink"/>
            <w:rFonts w:asciiTheme="majorHAnsi" w:hAnsiTheme="majorHAnsi"/>
            <w:bCs/>
            <w:i/>
            <w:sz w:val="22"/>
            <w:szCs w:val="22"/>
          </w:rPr>
          <w:t xml:space="preserve">Professor </w:t>
        </w:r>
        <w:proofErr w:type="spellStart"/>
        <w:r w:rsidR="001106B7" w:rsidRPr="00262C8F">
          <w:rPr>
            <w:rStyle w:val="Hyperlink"/>
            <w:rFonts w:asciiTheme="majorHAnsi" w:hAnsiTheme="majorHAnsi"/>
            <w:bCs/>
            <w:i/>
            <w:sz w:val="22"/>
            <w:szCs w:val="22"/>
          </w:rPr>
          <w:t>Fanus</w:t>
        </w:r>
        <w:proofErr w:type="spellEnd"/>
        <w:r w:rsidR="001106B7" w:rsidRPr="00262C8F">
          <w:rPr>
            <w:rStyle w:val="Hyperlink"/>
            <w:rFonts w:asciiTheme="majorHAnsi" w:hAnsiTheme="majorHAnsi"/>
            <w:bCs/>
            <w:i/>
            <w:sz w:val="22"/>
            <w:szCs w:val="22"/>
          </w:rPr>
          <w:t xml:space="preserve"> Venter</w:t>
        </w:r>
      </w:hyperlink>
      <w:r w:rsidR="001106B7" w:rsidRPr="00D40732">
        <w:rPr>
          <w:rFonts w:asciiTheme="majorHAnsi" w:hAnsiTheme="majorHAnsi"/>
          <w:bCs/>
          <w:i/>
          <w:sz w:val="22"/>
          <w:szCs w:val="22"/>
        </w:rPr>
        <w:t xml:space="preserve"> has a team which seeks to understand the bacterial ecosystem within the water distribution network between Vereen</w:t>
      </w:r>
      <w:r w:rsidR="001106B7">
        <w:rPr>
          <w:rFonts w:asciiTheme="majorHAnsi" w:hAnsiTheme="majorHAnsi"/>
          <w:bCs/>
          <w:i/>
          <w:sz w:val="22"/>
          <w:szCs w:val="22"/>
        </w:rPr>
        <w:t>i</w:t>
      </w:r>
      <w:r w:rsidR="001106B7" w:rsidRPr="00D40732">
        <w:rPr>
          <w:rFonts w:asciiTheme="majorHAnsi" w:hAnsiTheme="majorHAnsi"/>
          <w:bCs/>
          <w:i/>
          <w:sz w:val="22"/>
          <w:szCs w:val="22"/>
        </w:rPr>
        <w:t xml:space="preserve">ging and </w:t>
      </w:r>
      <w:proofErr w:type="spellStart"/>
      <w:r w:rsidR="001106B7" w:rsidRPr="00D40732">
        <w:rPr>
          <w:rFonts w:asciiTheme="majorHAnsi" w:hAnsiTheme="majorHAnsi"/>
          <w:bCs/>
          <w:i/>
          <w:sz w:val="22"/>
          <w:szCs w:val="22"/>
        </w:rPr>
        <w:t>Secunda</w:t>
      </w:r>
      <w:proofErr w:type="spellEnd"/>
      <w:r w:rsidR="001106B7" w:rsidRPr="00D40732">
        <w:rPr>
          <w:rFonts w:asciiTheme="majorHAnsi" w:hAnsiTheme="majorHAnsi"/>
          <w:bCs/>
          <w:i/>
          <w:sz w:val="22"/>
          <w:szCs w:val="22"/>
        </w:rPr>
        <w:t>. This project will, for the first time, show what bacterial species are present and abundant in this water system, and its changes in response to water treatment, temperature and seasonality.</w:t>
      </w:r>
    </w:p>
    <w:p w14:paraId="33DC1E6C" w14:textId="77777777" w:rsidR="00D40732" w:rsidRPr="00D40732" w:rsidRDefault="00F9056D"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Cs/>
          <w:i/>
          <w:sz w:val="22"/>
          <w:szCs w:val="22"/>
        </w:rPr>
      </w:pPr>
    </w:p>
    <w:p w14:paraId="1E87E928" w14:textId="77777777" w:rsidR="00D40732" w:rsidRPr="00D40732" w:rsidRDefault="00F9056D"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Cs/>
          <w:i/>
          <w:sz w:val="22"/>
          <w:szCs w:val="22"/>
        </w:rPr>
      </w:pPr>
      <w:hyperlink r:id="rId16" w:history="1">
        <w:r w:rsidR="001106B7" w:rsidRPr="008A4D59">
          <w:rPr>
            <w:rStyle w:val="Hyperlink"/>
            <w:rFonts w:asciiTheme="majorHAnsi" w:hAnsiTheme="majorHAnsi"/>
            <w:bCs/>
            <w:i/>
            <w:sz w:val="22"/>
            <w:szCs w:val="22"/>
          </w:rPr>
          <w:t xml:space="preserve">Professor Riana </w:t>
        </w:r>
        <w:proofErr w:type="spellStart"/>
        <w:r w:rsidR="001106B7" w:rsidRPr="008A4D59">
          <w:rPr>
            <w:rStyle w:val="Hyperlink"/>
            <w:rFonts w:asciiTheme="majorHAnsi" w:hAnsiTheme="majorHAnsi"/>
            <w:bCs/>
            <w:i/>
            <w:sz w:val="22"/>
            <w:szCs w:val="22"/>
          </w:rPr>
          <w:t>Bornman</w:t>
        </w:r>
        <w:proofErr w:type="spellEnd"/>
        <w:r w:rsidR="001106B7" w:rsidRPr="008A4D59">
          <w:rPr>
            <w:rStyle w:val="Hyperlink"/>
            <w:rFonts w:asciiTheme="majorHAnsi" w:hAnsiTheme="majorHAnsi"/>
            <w:bCs/>
            <w:i/>
            <w:sz w:val="22"/>
            <w:szCs w:val="22"/>
          </w:rPr>
          <w:t>,</w:t>
        </w:r>
      </w:hyperlink>
      <w:r w:rsidR="001106B7" w:rsidRPr="00D40732">
        <w:rPr>
          <w:rFonts w:asciiTheme="majorHAnsi" w:hAnsiTheme="majorHAnsi"/>
          <w:bCs/>
          <w:i/>
          <w:sz w:val="22"/>
          <w:szCs w:val="22"/>
        </w:rPr>
        <w:t xml:space="preserve"> leads a team looking at the presence and effects of EDCs in the environment. They do this by monitoring ‘sentinel species’, fish or amphibians that exposed to waterborne EDCs. This data provides an idea of the dangers posed by some of the common contaminants in South African water.</w:t>
      </w:r>
    </w:p>
    <w:p w14:paraId="5F0867CA" w14:textId="77777777" w:rsidR="00D40732" w:rsidRPr="00D40732" w:rsidRDefault="00F9056D"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Cs/>
          <w:i/>
          <w:sz w:val="22"/>
          <w:szCs w:val="22"/>
        </w:rPr>
      </w:pPr>
    </w:p>
    <w:p w14:paraId="60829C6E" w14:textId="77777777" w:rsidR="00D40732" w:rsidRPr="00D40732" w:rsidRDefault="001106B7"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Cs/>
          <w:i/>
          <w:sz w:val="22"/>
          <w:szCs w:val="22"/>
        </w:rPr>
      </w:pPr>
      <w:r w:rsidRPr="00D40732">
        <w:rPr>
          <w:rFonts w:asciiTheme="majorHAnsi" w:hAnsiTheme="majorHAnsi"/>
          <w:bCs/>
          <w:i/>
          <w:sz w:val="22"/>
          <w:szCs w:val="22"/>
        </w:rPr>
        <w:t xml:space="preserve">Professor </w:t>
      </w:r>
      <w:proofErr w:type="spellStart"/>
      <w:r w:rsidRPr="00D40732">
        <w:rPr>
          <w:rFonts w:asciiTheme="majorHAnsi" w:hAnsiTheme="majorHAnsi"/>
          <w:bCs/>
          <w:i/>
          <w:sz w:val="22"/>
          <w:szCs w:val="22"/>
        </w:rPr>
        <w:t>Bornman’s</w:t>
      </w:r>
      <w:proofErr w:type="spellEnd"/>
      <w:r w:rsidRPr="00D40732">
        <w:rPr>
          <w:rFonts w:asciiTheme="majorHAnsi" w:hAnsiTheme="majorHAnsi"/>
          <w:bCs/>
          <w:i/>
          <w:sz w:val="22"/>
          <w:szCs w:val="22"/>
        </w:rPr>
        <w:t xml:space="preserve"> team conducts bioassays for estrogenic, thyroid and androgenic activity. Screening the aquatic environment enables them to assess the endocrine-disrupting activity. The research team also uses these findings to compile risk assessments for South Africans exposed to harmful chemicals, which can inform policies for addressing the problem at municipal or provincial level.</w:t>
      </w:r>
    </w:p>
    <w:p w14:paraId="0DB7FEF5" w14:textId="77777777" w:rsidR="005A12F4" w:rsidRDefault="00F9056D" w:rsidP="008A4D59">
      <w:pPr>
        <w:spacing w:line="276" w:lineRule="auto"/>
        <w:jc w:val="both"/>
        <w:rPr>
          <w:rFonts w:asciiTheme="majorHAnsi" w:hAnsiTheme="majorHAnsi"/>
          <w:bCs/>
          <w:sz w:val="22"/>
          <w:szCs w:val="22"/>
          <w:lang w:val="en-US"/>
        </w:rPr>
      </w:pPr>
    </w:p>
    <w:p w14:paraId="66BCAC0F" w14:textId="77777777" w:rsidR="008806C0" w:rsidRPr="008806C0" w:rsidRDefault="001106B7" w:rsidP="008A4D59">
      <w:pPr>
        <w:spacing w:line="276" w:lineRule="auto"/>
        <w:jc w:val="both"/>
        <w:rPr>
          <w:rFonts w:asciiTheme="majorHAnsi" w:hAnsiTheme="majorHAnsi"/>
          <w:b/>
          <w:bCs/>
          <w:sz w:val="22"/>
          <w:szCs w:val="22"/>
          <w:lang w:val="en-US"/>
        </w:rPr>
      </w:pPr>
      <w:r w:rsidRPr="008806C0">
        <w:rPr>
          <w:rFonts w:asciiTheme="majorHAnsi" w:hAnsiTheme="majorHAnsi"/>
          <w:b/>
          <w:bCs/>
          <w:sz w:val="22"/>
          <w:szCs w:val="22"/>
          <w:lang w:val="en-US"/>
        </w:rPr>
        <w:t>Discoveries</w:t>
      </w:r>
    </w:p>
    <w:p w14:paraId="6F2197FC" w14:textId="77777777" w:rsidR="008806C0" w:rsidRDefault="001106B7" w:rsidP="008A4D59">
      <w:pPr>
        <w:spacing w:line="276" w:lineRule="auto"/>
        <w:jc w:val="both"/>
        <w:rPr>
          <w:rFonts w:asciiTheme="majorHAnsi" w:hAnsiTheme="majorHAnsi"/>
          <w:bCs/>
          <w:sz w:val="22"/>
          <w:szCs w:val="22"/>
        </w:rPr>
      </w:pPr>
      <w:r>
        <w:rPr>
          <w:rFonts w:asciiTheme="majorHAnsi" w:hAnsiTheme="majorHAnsi"/>
          <w:bCs/>
          <w:sz w:val="22"/>
          <w:szCs w:val="22"/>
        </w:rPr>
        <w:t>“We</w:t>
      </w:r>
      <w:r w:rsidRPr="008806C0">
        <w:rPr>
          <w:rFonts w:asciiTheme="majorHAnsi" w:hAnsiTheme="majorHAnsi"/>
          <w:bCs/>
          <w:sz w:val="22"/>
          <w:szCs w:val="22"/>
        </w:rPr>
        <w:t xml:space="preserve"> recently found </w:t>
      </w:r>
      <w:proofErr w:type="spellStart"/>
      <w:r w:rsidRPr="008806C0">
        <w:rPr>
          <w:rFonts w:asciiTheme="majorHAnsi" w:hAnsiTheme="majorHAnsi"/>
          <w:bCs/>
          <w:sz w:val="22"/>
          <w:szCs w:val="22"/>
        </w:rPr>
        <w:t>sapoviruses</w:t>
      </w:r>
      <w:proofErr w:type="spellEnd"/>
      <w:r w:rsidRPr="008806C0">
        <w:rPr>
          <w:rFonts w:asciiTheme="majorHAnsi" w:hAnsiTheme="majorHAnsi"/>
          <w:bCs/>
          <w:sz w:val="22"/>
          <w:szCs w:val="22"/>
        </w:rPr>
        <w:t xml:space="preserve"> in 80% of wastewater treatment plants (WWTPs) and water sources affected by effluent from these WWTPs in Limpopo,</w:t>
      </w:r>
      <w:r>
        <w:rPr>
          <w:rFonts w:asciiTheme="majorHAnsi" w:hAnsiTheme="majorHAnsi"/>
          <w:bCs/>
          <w:sz w:val="22"/>
          <w:szCs w:val="22"/>
        </w:rPr>
        <w:t>” remarks Professor Taylor.</w:t>
      </w:r>
      <w:r w:rsidRPr="008806C0">
        <w:rPr>
          <w:rFonts w:asciiTheme="majorHAnsi" w:hAnsiTheme="majorHAnsi"/>
          <w:bCs/>
          <w:sz w:val="22"/>
          <w:szCs w:val="22"/>
        </w:rPr>
        <w:t xml:space="preserve"> </w:t>
      </w:r>
      <w:r>
        <w:rPr>
          <w:rFonts w:asciiTheme="majorHAnsi" w:hAnsiTheme="majorHAnsi"/>
          <w:bCs/>
          <w:sz w:val="22"/>
          <w:szCs w:val="22"/>
        </w:rPr>
        <w:t>“We</w:t>
      </w:r>
      <w:r w:rsidRPr="008806C0">
        <w:rPr>
          <w:rFonts w:asciiTheme="majorHAnsi" w:hAnsiTheme="majorHAnsi"/>
          <w:bCs/>
          <w:sz w:val="22"/>
          <w:szCs w:val="22"/>
        </w:rPr>
        <w:t xml:space="preserve"> have identified several new</w:t>
      </w:r>
      <w:r>
        <w:rPr>
          <w:rFonts w:asciiTheme="majorHAnsi" w:hAnsiTheme="majorHAnsi"/>
          <w:bCs/>
          <w:sz w:val="22"/>
          <w:szCs w:val="22"/>
        </w:rPr>
        <w:t xml:space="preserve"> strains of</w:t>
      </w:r>
      <w:r w:rsidRPr="008806C0">
        <w:rPr>
          <w:rFonts w:asciiTheme="majorHAnsi" w:hAnsiTheme="majorHAnsi"/>
          <w:bCs/>
          <w:sz w:val="22"/>
          <w:szCs w:val="22"/>
        </w:rPr>
        <w:t xml:space="preserve"> norovirus and </w:t>
      </w:r>
      <w:r>
        <w:rPr>
          <w:rFonts w:asciiTheme="majorHAnsi" w:hAnsiTheme="majorHAnsi"/>
          <w:bCs/>
          <w:sz w:val="22"/>
          <w:szCs w:val="22"/>
        </w:rPr>
        <w:t xml:space="preserve">a </w:t>
      </w:r>
      <w:r w:rsidRPr="008806C0">
        <w:rPr>
          <w:rFonts w:asciiTheme="majorHAnsi" w:hAnsiTheme="majorHAnsi"/>
          <w:bCs/>
          <w:sz w:val="22"/>
          <w:szCs w:val="22"/>
        </w:rPr>
        <w:t>hepatitis A strain in untreated surface water sources. Although present in very low concentrations, for many intestinal viruses</w:t>
      </w:r>
      <w:r>
        <w:rPr>
          <w:rFonts w:asciiTheme="majorHAnsi" w:hAnsiTheme="majorHAnsi"/>
          <w:bCs/>
          <w:sz w:val="22"/>
          <w:szCs w:val="22"/>
        </w:rPr>
        <w:t xml:space="preserve"> even a small amount of a virus can be </w:t>
      </w:r>
      <w:r w:rsidRPr="008806C0">
        <w:rPr>
          <w:rFonts w:asciiTheme="majorHAnsi" w:hAnsiTheme="majorHAnsi"/>
          <w:bCs/>
          <w:sz w:val="22"/>
          <w:szCs w:val="22"/>
        </w:rPr>
        <w:t>enough to cause infection.</w:t>
      </w:r>
      <w:r>
        <w:rPr>
          <w:rFonts w:asciiTheme="majorHAnsi" w:hAnsiTheme="majorHAnsi"/>
          <w:bCs/>
          <w:sz w:val="22"/>
          <w:szCs w:val="22"/>
        </w:rPr>
        <w:t>”</w:t>
      </w:r>
    </w:p>
    <w:p w14:paraId="76D084E5" w14:textId="77777777" w:rsidR="00D40732" w:rsidRPr="00D40732" w:rsidRDefault="00F9056D" w:rsidP="008A4D59">
      <w:pPr>
        <w:spacing w:line="276" w:lineRule="auto"/>
        <w:jc w:val="both"/>
        <w:rPr>
          <w:rFonts w:asciiTheme="majorHAnsi" w:hAnsiTheme="majorHAnsi"/>
          <w:bCs/>
          <w:sz w:val="22"/>
          <w:szCs w:val="22"/>
        </w:rPr>
      </w:pPr>
    </w:p>
    <w:p w14:paraId="38874A31" w14:textId="77777777" w:rsidR="00D40732" w:rsidRPr="00D40732" w:rsidRDefault="001106B7" w:rsidP="008A4D59">
      <w:pPr>
        <w:spacing w:line="276" w:lineRule="auto"/>
        <w:jc w:val="both"/>
        <w:rPr>
          <w:rFonts w:asciiTheme="majorHAnsi" w:hAnsiTheme="majorHAnsi"/>
          <w:bCs/>
          <w:sz w:val="22"/>
          <w:szCs w:val="22"/>
        </w:rPr>
      </w:pPr>
      <w:r w:rsidRPr="00D40732">
        <w:rPr>
          <w:rFonts w:asciiTheme="majorHAnsi" w:hAnsiTheme="majorHAnsi"/>
          <w:bCs/>
          <w:sz w:val="22"/>
          <w:szCs w:val="22"/>
        </w:rPr>
        <w:t xml:space="preserve">The work by Professor </w:t>
      </w:r>
      <w:proofErr w:type="spellStart"/>
      <w:r w:rsidRPr="00D40732">
        <w:rPr>
          <w:rFonts w:asciiTheme="majorHAnsi" w:hAnsiTheme="majorHAnsi"/>
          <w:bCs/>
          <w:sz w:val="22"/>
          <w:szCs w:val="22"/>
        </w:rPr>
        <w:t>Bornman’s</w:t>
      </w:r>
      <w:proofErr w:type="spellEnd"/>
      <w:r w:rsidRPr="00D40732">
        <w:rPr>
          <w:rFonts w:asciiTheme="majorHAnsi" w:hAnsiTheme="majorHAnsi"/>
          <w:bCs/>
          <w:sz w:val="22"/>
          <w:szCs w:val="22"/>
        </w:rPr>
        <w:t xml:space="preserve"> team has identified a significant number of EDCs and endocrine-disrupting metals (EDMs) in Gauteng rivers and other untreated water sources. "Our research suggests that if left untreated, domestic or agricultural use of this water could have both toxic and carcinogenic effects as well as causing endocrine disruption," Professor </w:t>
      </w:r>
      <w:proofErr w:type="spellStart"/>
      <w:r w:rsidRPr="00D40732">
        <w:rPr>
          <w:rFonts w:asciiTheme="majorHAnsi" w:hAnsiTheme="majorHAnsi"/>
          <w:bCs/>
          <w:sz w:val="22"/>
          <w:szCs w:val="22"/>
        </w:rPr>
        <w:t>Bornman</w:t>
      </w:r>
      <w:proofErr w:type="spellEnd"/>
      <w:r w:rsidRPr="00D40732">
        <w:rPr>
          <w:rFonts w:asciiTheme="majorHAnsi" w:hAnsiTheme="majorHAnsi"/>
          <w:bCs/>
          <w:sz w:val="22"/>
          <w:szCs w:val="22"/>
        </w:rPr>
        <w:t xml:space="preserve"> adds. "We found that levels were 30 to 450 times higher than acceptable lifetime exposure levels."   </w:t>
      </w:r>
    </w:p>
    <w:p w14:paraId="3935FD29" w14:textId="77777777" w:rsidR="00D40732" w:rsidRPr="00D40732" w:rsidRDefault="00F9056D" w:rsidP="008A4D59">
      <w:pPr>
        <w:spacing w:line="276" w:lineRule="auto"/>
        <w:jc w:val="both"/>
        <w:rPr>
          <w:rFonts w:asciiTheme="majorHAnsi" w:hAnsiTheme="majorHAnsi"/>
          <w:bCs/>
          <w:sz w:val="22"/>
          <w:szCs w:val="22"/>
        </w:rPr>
      </w:pPr>
    </w:p>
    <w:p w14:paraId="673DF30C" w14:textId="77777777" w:rsidR="00D40732" w:rsidRPr="00D40732" w:rsidRDefault="001106B7" w:rsidP="008A4D59">
      <w:pPr>
        <w:spacing w:line="276" w:lineRule="auto"/>
        <w:jc w:val="both"/>
        <w:rPr>
          <w:rFonts w:asciiTheme="majorHAnsi" w:hAnsiTheme="majorHAnsi"/>
          <w:bCs/>
          <w:sz w:val="22"/>
          <w:szCs w:val="22"/>
        </w:rPr>
      </w:pPr>
      <w:r w:rsidRPr="00D40732">
        <w:rPr>
          <w:rFonts w:asciiTheme="majorHAnsi" w:hAnsiTheme="majorHAnsi"/>
          <w:bCs/>
          <w:sz w:val="22"/>
          <w:szCs w:val="22"/>
        </w:rPr>
        <w:lastRenderedPageBreak/>
        <w:t>Researching the diversity of bacteria in water sources</w:t>
      </w:r>
      <w:r w:rsidRPr="00D40732">
        <w:rPr>
          <w:rFonts w:asciiTheme="majorHAnsi" w:hAnsiTheme="majorHAnsi"/>
          <w:bCs/>
          <w:sz w:val="22"/>
          <w:szCs w:val="22"/>
          <w:lang w:val="en-US"/>
        </w:rPr>
        <w:t xml:space="preserve"> has</w:t>
      </w:r>
      <w:r w:rsidRPr="00D40732">
        <w:rPr>
          <w:rFonts w:asciiTheme="majorHAnsi" w:hAnsiTheme="majorHAnsi"/>
          <w:bCs/>
          <w:sz w:val="22"/>
          <w:szCs w:val="22"/>
        </w:rPr>
        <w:t xml:space="preserve"> revealed more than 3,000 bacterial species in water during treatment at </w:t>
      </w:r>
      <w:proofErr w:type="spellStart"/>
      <w:r w:rsidRPr="00D40732">
        <w:rPr>
          <w:rFonts w:asciiTheme="majorHAnsi" w:hAnsiTheme="majorHAnsi"/>
          <w:bCs/>
          <w:sz w:val="22"/>
          <w:szCs w:val="22"/>
        </w:rPr>
        <w:t>Zuikerbosch</w:t>
      </w:r>
      <w:proofErr w:type="spellEnd"/>
      <w:r w:rsidRPr="00D40732">
        <w:rPr>
          <w:rFonts w:asciiTheme="majorHAnsi" w:hAnsiTheme="majorHAnsi"/>
          <w:bCs/>
          <w:sz w:val="22"/>
          <w:szCs w:val="22"/>
        </w:rPr>
        <w:t xml:space="preserve"> near Vereeniging</w:t>
      </w:r>
      <w:r>
        <w:rPr>
          <w:rFonts w:asciiTheme="majorHAnsi" w:hAnsiTheme="majorHAnsi"/>
          <w:bCs/>
          <w:sz w:val="22"/>
          <w:szCs w:val="22"/>
        </w:rPr>
        <w:t xml:space="preserve"> and</w:t>
      </w:r>
      <w:r w:rsidRPr="00D40732">
        <w:rPr>
          <w:rFonts w:asciiTheme="majorHAnsi" w:hAnsiTheme="majorHAnsi"/>
          <w:bCs/>
          <w:sz w:val="22"/>
          <w:szCs w:val="22"/>
        </w:rPr>
        <w:t xml:space="preserve"> more than 10,000 along the length of the pipeline. “Some of these genera are known to contain potential opportunistic pathogens, common bacteria or protozoa</w:t>
      </w:r>
      <w:r>
        <w:rPr>
          <w:rFonts w:asciiTheme="majorHAnsi" w:hAnsiTheme="majorHAnsi"/>
          <w:bCs/>
          <w:sz w:val="22"/>
          <w:szCs w:val="22"/>
        </w:rPr>
        <w:t xml:space="preserve"> as well as potential opportunistic pathogens which could cause diseases </w:t>
      </w:r>
      <w:r w:rsidRPr="00D40732">
        <w:rPr>
          <w:rFonts w:asciiTheme="majorHAnsi" w:hAnsiTheme="majorHAnsi"/>
          <w:bCs/>
          <w:sz w:val="22"/>
          <w:szCs w:val="22"/>
        </w:rPr>
        <w:t>in immune-compromised individuals, such as the young, elderly, and those with AIDS, or other immune deficiencies,"</w:t>
      </w:r>
      <w:r>
        <w:rPr>
          <w:rFonts w:asciiTheme="majorHAnsi" w:hAnsiTheme="majorHAnsi"/>
          <w:bCs/>
          <w:sz w:val="22"/>
          <w:szCs w:val="22"/>
        </w:rPr>
        <w:t xml:space="preserve"> adds Professor Venter.</w:t>
      </w:r>
    </w:p>
    <w:p w14:paraId="4EA1F571" w14:textId="77777777" w:rsidR="00D40732" w:rsidRPr="00D40732" w:rsidRDefault="00F9056D" w:rsidP="008A4D59">
      <w:pPr>
        <w:spacing w:line="276" w:lineRule="auto"/>
        <w:jc w:val="both"/>
        <w:rPr>
          <w:rFonts w:asciiTheme="majorHAnsi" w:hAnsiTheme="majorHAnsi"/>
          <w:bCs/>
          <w:sz w:val="22"/>
          <w:szCs w:val="22"/>
        </w:rPr>
      </w:pPr>
    </w:p>
    <w:p w14:paraId="3651C0F9" w14:textId="77777777" w:rsidR="00D40732" w:rsidRPr="00D40732" w:rsidRDefault="001106B7" w:rsidP="008A4D59">
      <w:pPr>
        <w:spacing w:line="276" w:lineRule="auto"/>
        <w:jc w:val="both"/>
        <w:rPr>
          <w:rFonts w:asciiTheme="majorHAnsi" w:hAnsiTheme="majorHAnsi"/>
          <w:bCs/>
          <w:sz w:val="22"/>
          <w:szCs w:val="22"/>
        </w:rPr>
      </w:pPr>
      <w:r w:rsidRPr="00D40732">
        <w:rPr>
          <w:rFonts w:asciiTheme="majorHAnsi" w:hAnsiTheme="majorHAnsi"/>
          <w:bCs/>
          <w:sz w:val="22"/>
          <w:szCs w:val="22"/>
        </w:rPr>
        <w:t xml:space="preserve">Another common group of bacteria in the distribution network are members of the genus </w:t>
      </w:r>
      <w:r w:rsidRPr="00D40732">
        <w:rPr>
          <w:rFonts w:asciiTheme="majorHAnsi" w:hAnsiTheme="majorHAnsi"/>
          <w:bCs/>
          <w:i/>
          <w:sz w:val="22"/>
          <w:szCs w:val="22"/>
        </w:rPr>
        <w:t>Mycobacterium.</w:t>
      </w:r>
      <w:r w:rsidRPr="00D40732">
        <w:rPr>
          <w:rFonts w:asciiTheme="majorHAnsi" w:hAnsiTheme="majorHAnsi"/>
          <w:bCs/>
          <w:sz w:val="22"/>
          <w:szCs w:val="22"/>
        </w:rPr>
        <w:t xml:space="preserve"> Some species of this genus are known to cause skin and respiratory problems in immune-compromised individuals. “It’s likely that this type of microbial biodiversity is </w:t>
      </w:r>
      <w:r>
        <w:rPr>
          <w:rFonts w:asciiTheme="majorHAnsi" w:hAnsiTheme="majorHAnsi"/>
          <w:bCs/>
          <w:sz w:val="22"/>
          <w:szCs w:val="22"/>
        </w:rPr>
        <w:t xml:space="preserve">present </w:t>
      </w:r>
      <w:r w:rsidRPr="00D40732">
        <w:rPr>
          <w:rFonts w:asciiTheme="majorHAnsi" w:hAnsiTheme="majorHAnsi"/>
          <w:bCs/>
          <w:sz w:val="22"/>
          <w:szCs w:val="22"/>
        </w:rPr>
        <w:t xml:space="preserve">in </w:t>
      </w:r>
      <w:r>
        <w:rPr>
          <w:rFonts w:asciiTheme="majorHAnsi" w:hAnsiTheme="majorHAnsi"/>
          <w:bCs/>
          <w:sz w:val="22"/>
          <w:szCs w:val="22"/>
        </w:rPr>
        <w:t>most</w:t>
      </w:r>
      <w:r w:rsidRPr="00D40732">
        <w:rPr>
          <w:rFonts w:asciiTheme="majorHAnsi" w:hAnsiTheme="majorHAnsi"/>
          <w:bCs/>
          <w:sz w:val="22"/>
          <w:szCs w:val="22"/>
        </w:rPr>
        <w:t xml:space="preserve"> </w:t>
      </w:r>
      <w:r>
        <w:rPr>
          <w:rFonts w:asciiTheme="majorHAnsi" w:hAnsiTheme="majorHAnsi"/>
          <w:bCs/>
          <w:sz w:val="22"/>
          <w:szCs w:val="22"/>
        </w:rPr>
        <w:t>drinking</w:t>
      </w:r>
      <w:r w:rsidRPr="00D40732">
        <w:rPr>
          <w:rFonts w:asciiTheme="majorHAnsi" w:hAnsiTheme="majorHAnsi"/>
          <w:bCs/>
          <w:sz w:val="22"/>
          <w:szCs w:val="22"/>
        </w:rPr>
        <w:t xml:space="preserve"> water system</w:t>
      </w:r>
      <w:r>
        <w:rPr>
          <w:rFonts w:asciiTheme="majorHAnsi" w:hAnsiTheme="majorHAnsi"/>
          <w:bCs/>
          <w:sz w:val="22"/>
          <w:szCs w:val="22"/>
        </w:rPr>
        <w:t>s</w:t>
      </w:r>
      <w:r w:rsidRPr="00D40732">
        <w:rPr>
          <w:rFonts w:asciiTheme="majorHAnsi" w:hAnsiTheme="majorHAnsi"/>
          <w:bCs/>
          <w:sz w:val="22"/>
          <w:szCs w:val="22"/>
        </w:rPr>
        <w:t xml:space="preserve"> in the world,” advises Professor Venter. “It is only because of our work, that we have been able to demonstrate </w:t>
      </w:r>
      <w:r>
        <w:rPr>
          <w:rFonts w:asciiTheme="majorHAnsi" w:hAnsiTheme="majorHAnsi"/>
          <w:bCs/>
          <w:sz w:val="22"/>
          <w:szCs w:val="22"/>
        </w:rPr>
        <w:t>a small but diverse population in our system</w:t>
      </w:r>
      <w:r w:rsidRPr="00D40732">
        <w:rPr>
          <w:rFonts w:asciiTheme="majorHAnsi" w:hAnsiTheme="majorHAnsi"/>
          <w:bCs/>
          <w:sz w:val="22"/>
          <w:szCs w:val="22"/>
        </w:rPr>
        <w:t>.”</w:t>
      </w:r>
    </w:p>
    <w:p w14:paraId="7964F0E3" w14:textId="77777777" w:rsidR="00D40732" w:rsidRPr="00D40732" w:rsidRDefault="00F9056D" w:rsidP="008A4D59">
      <w:pPr>
        <w:spacing w:line="276" w:lineRule="auto"/>
        <w:jc w:val="both"/>
        <w:rPr>
          <w:rFonts w:asciiTheme="majorHAnsi" w:hAnsiTheme="majorHAnsi"/>
          <w:bCs/>
          <w:sz w:val="22"/>
          <w:szCs w:val="22"/>
        </w:rPr>
      </w:pPr>
    </w:p>
    <w:p w14:paraId="307A2BE7" w14:textId="77777777" w:rsidR="00D40732" w:rsidRDefault="001106B7" w:rsidP="008A4D59">
      <w:pPr>
        <w:spacing w:line="276" w:lineRule="auto"/>
        <w:jc w:val="both"/>
        <w:rPr>
          <w:rFonts w:asciiTheme="majorHAnsi" w:hAnsiTheme="majorHAnsi"/>
          <w:bCs/>
          <w:sz w:val="22"/>
          <w:szCs w:val="22"/>
        </w:rPr>
      </w:pPr>
      <w:r w:rsidRPr="00D40732">
        <w:rPr>
          <w:rFonts w:asciiTheme="majorHAnsi" w:hAnsiTheme="majorHAnsi"/>
          <w:bCs/>
          <w:sz w:val="22"/>
          <w:szCs w:val="22"/>
        </w:rPr>
        <w:t>Identifying the various bacteria and other microorganisms in South Africa's water supply is a significant step for water quality research. The majority of organisms found in the water supply are harmless or even beneficial, meaning there is no need to remove them from the system. Rather, this research allows water utilities to understand the ecology within the water system, which will help them to develop better management and control strategies and keep on top of emerging pathogens when they do appear.</w:t>
      </w:r>
    </w:p>
    <w:p w14:paraId="59F30513" w14:textId="77777777" w:rsidR="00A87BEE" w:rsidRDefault="00F9056D" w:rsidP="008A4D59">
      <w:pPr>
        <w:spacing w:line="276" w:lineRule="auto"/>
        <w:jc w:val="both"/>
        <w:rPr>
          <w:rFonts w:asciiTheme="majorHAnsi" w:hAnsiTheme="majorHAnsi"/>
          <w:bCs/>
          <w:sz w:val="22"/>
          <w:szCs w:val="22"/>
          <w:lang w:val="en-GB"/>
        </w:rPr>
      </w:pPr>
    </w:p>
    <w:p w14:paraId="5B1680AB" w14:textId="77777777" w:rsidR="0026218D" w:rsidRPr="0026218D" w:rsidRDefault="001106B7" w:rsidP="008A4D59">
      <w:pPr>
        <w:spacing w:line="276" w:lineRule="auto"/>
        <w:jc w:val="both"/>
        <w:rPr>
          <w:rFonts w:asciiTheme="majorHAnsi" w:hAnsiTheme="majorHAnsi"/>
          <w:b/>
          <w:bCs/>
          <w:sz w:val="22"/>
          <w:szCs w:val="22"/>
          <w:lang w:val="en-GB"/>
        </w:rPr>
      </w:pPr>
      <w:r w:rsidRPr="0026218D">
        <w:rPr>
          <w:rFonts w:asciiTheme="majorHAnsi" w:hAnsiTheme="majorHAnsi"/>
          <w:b/>
          <w:bCs/>
          <w:sz w:val="22"/>
          <w:szCs w:val="22"/>
          <w:lang w:val="en-GB"/>
        </w:rPr>
        <w:t>The state of South Africa’s water</w:t>
      </w:r>
    </w:p>
    <w:p w14:paraId="09530700" w14:textId="77777777" w:rsidR="0026218D" w:rsidRDefault="001106B7" w:rsidP="008A4D59">
      <w:pPr>
        <w:spacing w:line="276" w:lineRule="auto"/>
        <w:jc w:val="both"/>
        <w:rPr>
          <w:rFonts w:asciiTheme="majorHAnsi" w:hAnsiTheme="majorHAnsi"/>
          <w:bCs/>
          <w:sz w:val="22"/>
          <w:szCs w:val="22"/>
        </w:rPr>
      </w:pPr>
      <w:r>
        <w:rPr>
          <w:rFonts w:asciiTheme="majorHAnsi" w:hAnsiTheme="majorHAnsi"/>
          <w:bCs/>
          <w:sz w:val="22"/>
          <w:szCs w:val="22"/>
        </w:rPr>
        <w:t>T</w:t>
      </w:r>
      <w:r w:rsidRPr="0026218D">
        <w:rPr>
          <w:rFonts w:asciiTheme="majorHAnsi" w:hAnsiTheme="majorHAnsi"/>
          <w:bCs/>
          <w:sz w:val="22"/>
          <w:szCs w:val="22"/>
        </w:rPr>
        <w:t xml:space="preserve">he </w:t>
      </w:r>
      <w:hyperlink r:id="rId17" w:history="1">
        <w:r w:rsidRPr="0026218D">
          <w:rPr>
            <w:rStyle w:val="Hyperlink"/>
            <w:rFonts w:asciiTheme="majorHAnsi" w:hAnsiTheme="majorHAnsi"/>
            <w:bCs/>
            <w:sz w:val="22"/>
            <w:szCs w:val="22"/>
          </w:rPr>
          <w:t>Department of Water Affairs</w:t>
        </w:r>
      </w:hyperlink>
      <w:r>
        <w:rPr>
          <w:rFonts w:asciiTheme="majorHAnsi" w:hAnsiTheme="majorHAnsi"/>
          <w:bCs/>
          <w:sz w:val="22"/>
          <w:szCs w:val="22"/>
          <w:lang w:val="en-GB"/>
        </w:rPr>
        <w:t>’</w:t>
      </w:r>
      <w:r w:rsidRPr="0026218D">
        <w:rPr>
          <w:rFonts w:asciiTheme="majorHAnsi" w:hAnsiTheme="majorHAnsi"/>
          <w:bCs/>
          <w:sz w:val="22"/>
          <w:szCs w:val="22"/>
        </w:rPr>
        <w:t xml:space="preserve"> </w:t>
      </w:r>
      <w:hyperlink r:id="rId18" w:history="1">
        <w:r w:rsidRPr="0026218D">
          <w:rPr>
            <w:rStyle w:val="Hyperlink"/>
            <w:rFonts w:asciiTheme="majorHAnsi" w:hAnsiTheme="majorHAnsi"/>
            <w:bCs/>
            <w:sz w:val="22"/>
            <w:szCs w:val="22"/>
          </w:rPr>
          <w:t>Green Drop</w:t>
        </w:r>
      </w:hyperlink>
      <w:r w:rsidRPr="0026218D">
        <w:rPr>
          <w:rFonts w:asciiTheme="majorHAnsi" w:hAnsiTheme="majorHAnsi"/>
          <w:bCs/>
          <w:sz w:val="22"/>
          <w:szCs w:val="22"/>
        </w:rPr>
        <w:t xml:space="preserve"> system </w:t>
      </w:r>
      <w:r>
        <w:rPr>
          <w:rFonts w:asciiTheme="majorHAnsi" w:hAnsiTheme="majorHAnsi"/>
          <w:bCs/>
          <w:sz w:val="22"/>
          <w:szCs w:val="22"/>
        </w:rPr>
        <w:t xml:space="preserve">allows wastewater treatments plants </w:t>
      </w:r>
      <w:r w:rsidRPr="0026218D">
        <w:rPr>
          <w:rFonts w:asciiTheme="majorHAnsi" w:hAnsiTheme="majorHAnsi"/>
          <w:bCs/>
          <w:sz w:val="22"/>
          <w:szCs w:val="22"/>
        </w:rPr>
        <w:t>to evaluate performance.</w:t>
      </w:r>
      <w:r>
        <w:rPr>
          <w:rFonts w:asciiTheme="majorHAnsi" w:hAnsiTheme="majorHAnsi"/>
          <w:bCs/>
          <w:sz w:val="22"/>
          <w:szCs w:val="22"/>
        </w:rPr>
        <w:t xml:space="preserve"> In 2013 o</w:t>
      </w:r>
      <w:r w:rsidRPr="0026218D">
        <w:rPr>
          <w:rFonts w:asciiTheme="majorHAnsi" w:hAnsiTheme="majorHAnsi"/>
          <w:bCs/>
          <w:sz w:val="22"/>
          <w:szCs w:val="22"/>
        </w:rPr>
        <w:t xml:space="preserve">f the 824 systems that reported their Green Drop </w:t>
      </w:r>
      <w:r>
        <w:rPr>
          <w:rFonts w:asciiTheme="majorHAnsi" w:hAnsiTheme="majorHAnsi"/>
          <w:bCs/>
          <w:sz w:val="22"/>
          <w:szCs w:val="22"/>
        </w:rPr>
        <w:t>status, only 60 received Green Drop s</w:t>
      </w:r>
      <w:r w:rsidRPr="0026218D">
        <w:rPr>
          <w:rFonts w:asciiTheme="majorHAnsi" w:hAnsiTheme="majorHAnsi"/>
          <w:bCs/>
          <w:sz w:val="22"/>
          <w:szCs w:val="22"/>
        </w:rPr>
        <w:t>tatus (a score</w:t>
      </w:r>
      <w:r>
        <w:rPr>
          <w:rFonts w:asciiTheme="majorHAnsi" w:hAnsiTheme="majorHAnsi"/>
          <w:bCs/>
          <w:sz w:val="22"/>
          <w:szCs w:val="22"/>
        </w:rPr>
        <w:t xml:space="preserve"> of more than </w:t>
      </w:r>
      <w:r w:rsidRPr="0026218D">
        <w:rPr>
          <w:rFonts w:asciiTheme="majorHAnsi" w:hAnsiTheme="majorHAnsi"/>
          <w:bCs/>
          <w:sz w:val="22"/>
          <w:szCs w:val="22"/>
        </w:rPr>
        <w:t xml:space="preserve">90%). While this is an improvement on the 40 facilities certified in 2011, it still represents </w:t>
      </w:r>
      <w:r>
        <w:rPr>
          <w:rFonts w:asciiTheme="majorHAnsi" w:hAnsiTheme="majorHAnsi"/>
          <w:bCs/>
          <w:sz w:val="22"/>
          <w:szCs w:val="22"/>
        </w:rPr>
        <w:t>only</w:t>
      </w:r>
      <w:r w:rsidRPr="0026218D">
        <w:rPr>
          <w:rFonts w:asciiTheme="majorHAnsi" w:hAnsiTheme="majorHAnsi"/>
          <w:bCs/>
          <w:sz w:val="22"/>
          <w:szCs w:val="22"/>
        </w:rPr>
        <w:t xml:space="preserve"> 7% of </w:t>
      </w:r>
      <w:r>
        <w:rPr>
          <w:rFonts w:asciiTheme="majorHAnsi" w:hAnsiTheme="majorHAnsi"/>
          <w:bCs/>
          <w:sz w:val="22"/>
          <w:szCs w:val="22"/>
        </w:rPr>
        <w:t>all facilities that participate</w:t>
      </w:r>
      <w:r w:rsidRPr="0026218D">
        <w:rPr>
          <w:rFonts w:asciiTheme="majorHAnsi" w:hAnsiTheme="majorHAnsi"/>
          <w:bCs/>
          <w:sz w:val="22"/>
          <w:szCs w:val="22"/>
        </w:rPr>
        <w:t xml:space="preserve"> in the programme. </w:t>
      </w:r>
    </w:p>
    <w:p w14:paraId="51404D89" w14:textId="77777777" w:rsidR="0026218D" w:rsidRPr="0026218D" w:rsidRDefault="00F9056D" w:rsidP="008A4D59">
      <w:pPr>
        <w:spacing w:line="276" w:lineRule="auto"/>
        <w:jc w:val="both"/>
        <w:rPr>
          <w:rFonts w:asciiTheme="majorHAnsi" w:hAnsiTheme="majorHAnsi"/>
          <w:bCs/>
          <w:sz w:val="22"/>
          <w:szCs w:val="22"/>
        </w:rPr>
      </w:pPr>
    </w:p>
    <w:p w14:paraId="2AEB6600" w14:textId="77777777" w:rsidR="0026218D" w:rsidRDefault="001106B7" w:rsidP="008A4D59">
      <w:pPr>
        <w:spacing w:line="276" w:lineRule="auto"/>
        <w:jc w:val="both"/>
        <w:rPr>
          <w:rFonts w:asciiTheme="majorHAnsi" w:hAnsiTheme="majorHAnsi"/>
          <w:bCs/>
          <w:sz w:val="22"/>
          <w:szCs w:val="22"/>
        </w:rPr>
      </w:pPr>
      <w:r>
        <w:rPr>
          <w:rFonts w:asciiTheme="majorHAnsi" w:hAnsiTheme="majorHAnsi"/>
          <w:bCs/>
          <w:sz w:val="22"/>
          <w:szCs w:val="22"/>
        </w:rPr>
        <w:t>In the same programme, the vast majority of publicly-</w:t>
      </w:r>
      <w:r w:rsidRPr="0026218D">
        <w:rPr>
          <w:rFonts w:asciiTheme="majorHAnsi" w:hAnsiTheme="majorHAnsi"/>
          <w:bCs/>
          <w:sz w:val="22"/>
          <w:szCs w:val="22"/>
        </w:rPr>
        <w:t xml:space="preserve">owned treatment plants </w:t>
      </w:r>
      <w:r>
        <w:rPr>
          <w:rFonts w:asciiTheme="majorHAnsi" w:hAnsiTheme="majorHAnsi"/>
          <w:bCs/>
          <w:sz w:val="22"/>
          <w:szCs w:val="22"/>
        </w:rPr>
        <w:t>rated in a</w:t>
      </w:r>
      <w:r w:rsidRPr="0026218D">
        <w:rPr>
          <w:rFonts w:asciiTheme="majorHAnsi" w:hAnsiTheme="majorHAnsi"/>
          <w:bCs/>
          <w:sz w:val="22"/>
          <w:szCs w:val="22"/>
        </w:rPr>
        <w:t xml:space="preserve"> ‘critica</w:t>
      </w:r>
      <w:r>
        <w:rPr>
          <w:rFonts w:asciiTheme="majorHAnsi" w:hAnsiTheme="majorHAnsi"/>
          <w:bCs/>
          <w:sz w:val="22"/>
          <w:szCs w:val="22"/>
        </w:rPr>
        <w:t xml:space="preserve">l state’ (less than </w:t>
      </w:r>
      <w:r w:rsidRPr="0026218D">
        <w:rPr>
          <w:rFonts w:asciiTheme="majorHAnsi" w:hAnsiTheme="majorHAnsi"/>
          <w:bCs/>
          <w:sz w:val="22"/>
          <w:szCs w:val="22"/>
        </w:rPr>
        <w:t xml:space="preserve">30% compliance and in need of drastic intervention in all aspects of sanitation), and 55% were not within acceptable standards of operation. </w:t>
      </w:r>
    </w:p>
    <w:p w14:paraId="23B4D0B0" w14:textId="77777777" w:rsidR="008717FD" w:rsidRPr="0026218D" w:rsidRDefault="00F9056D" w:rsidP="008A4D59">
      <w:pPr>
        <w:spacing w:line="276" w:lineRule="auto"/>
        <w:jc w:val="both"/>
        <w:rPr>
          <w:rFonts w:asciiTheme="majorHAnsi" w:hAnsiTheme="majorHAnsi"/>
          <w:bCs/>
          <w:sz w:val="22"/>
          <w:szCs w:val="22"/>
        </w:rPr>
      </w:pPr>
    </w:p>
    <w:p w14:paraId="6AB6BCBD" w14:textId="77777777" w:rsidR="0026218D" w:rsidRDefault="001106B7" w:rsidP="008A4D59">
      <w:pPr>
        <w:spacing w:line="276" w:lineRule="auto"/>
        <w:jc w:val="both"/>
        <w:rPr>
          <w:rFonts w:asciiTheme="majorHAnsi" w:hAnsiTheme="majorHAnsi"/>
          <w:bCs/>
          <w:sz w:val="22"/>
          <w:szCs w:val="22"/>
        </w:rPr>
      </w:pPr>
      <w:r w:rsidRPr="0026218D">
        <w:rPr>
          <w:rFonts w:asciiTheme="majorHAnsi" w:hAnsiTheme="majorHAnsi"/>
          <w:bCs/>
          <w:sz w:val="22"/>
          <w:szCs w:val="22"/>
        </w:rPr>
        <w:t xml:space="preserve">A </w:t>
      </w:r>
      <w:r>
        <w:rPr>
          <w:rFonts w:asciiTheme="majorHAnsi" w:hAnsiTheme="majorHAnsi"/>
          <w:bCs/>
          <w:sz w:val="22"/>
          <w:szCs w:val="22"/>
        </w:rPr>
        <w:t xml:space="preserve">similar system, </w:t>
      </w:r>
      <w:hyperlink r:id="rId19" w:history="1">
        <w:r w:rsidRPr="0026218D">
          <w:rPr>
            <w:rStyle w:val="Hyperlink"/>
            <w:rFonts w:asciiTheme="majorHAnsi" w:hAnsiTheme="majorHAnsi"/>
            <w:bCs/>
            <w:sz w:val="22"/>
            <w:szCs w:val="22"/>
          </w:rPr>
          <w:t>Blue Drop</w:t>
        </w:r>
      </w:hyperlink>
      <w:r>
        <w:rPr>
          <w:rFonts w:asciiTheme="majorHAnsi" w:hAnsiTheme="majorHAnsi"/>
          <w:bCs/>
          <w:sz w:val="22"/>
          <w:szCs w:val="22"/>
        </w:rPr>
        <w:t>, is in place for water services authorities and</w:t>
      </w:r>
      <w:r w:rsidRPr="0026218D">
        <w:rPr>
          <w:rFonts w:asciiTheme="majorHAnsi" w:hAnsiTheme="majorHAnsi"/>
          <w:bCs/>
          <w:sz w:val="22"/>
          <w:szCs w:val="22"/>
        </w:rPr>
        <w:t xml:space="preserve"> has shown an improvement</w:t>
      </w:r>
      <w:r>
        <w:rPr>
          <w:rFonts w:asciiTheme="majorHAnsi" w:hAnsiTheme="majorHAnsi"/>
          <w:bCs/>
          <w:sz w:val="22"/>
          <w:szCs w:val="22"/>
        </w:rPr>
        <w:t xml:space="preserve"> of 28.2%</w:t>
      </w:r>
      <w:r w:rsidRPr="0026218D">
        <w:rPr>
          <w:rFonts w:asciiTheme="majorHAnsi" w:hAnsiTheme="majorHAnsi"/>
          <w:bCs/>
          <w:sz w:val="22"/>
          <w:szCs w:val="22"/>
        </w:rPr>
        <w:t xml:space="preserve"> in South Africa’s overall score</w:t>
      </w:r>
      <w:r>
        <w:rPr>
          <w:rFonts w:asciiTheme="majorHAnsi" w:hAnsiTheme="majorHAnsi"/>
          <w:bCs/>
          <w:sz w:val="22"/>
          <w:szCs w:val="22"/>
        </w:rPr>
        <w:t>,</w:t>
      </w:r>
      <w:r w:rsidRPr="0026218D">
        <w:rPr>
          <w:rFonts w:asciiTheme="majorHAnsi" w:hAnsiTheme="majorHAnsi"/>
          <w:bCs/>
          <w:sz w:val="22"/>
          <w:szCs w:val="22"/>
        </w:rPr>
        <w:t xml:space="preserve"> from 51.4% in 2009 to 79.6% in 2014. </w:t>
      </w:r>
    </w:p>
    <w:p w14:paraId="7F737F77" w14:textId="77777777" w:rsidR="008717FD" w:rsidRPr="0026218D" w:rsidRDefault="00F9056D" w:rsidP="008A4D59">
      <w:pPr>
        <w:spacing w:line="276" w:lineRule="auto"/>
        <w:jc w:val="both"/>
        <w:rPr>
          <w:rFonts w:asciiTheme="majorHAnsi" w:hAnsiTheme="majorHAnsi"/>
          <w:bCs/>
          <w:sz w:val="22"/>
          <w:szCs w:val="22"/>
        </w:rPr>
      </w:pPr>
    </w:p>
    <w:p w14:paraId="0CEDEC26" w14:textId="77777777" w:rsidR="0026218D" w:rsidRDefault="001106B7" w:rsidP="008A4D59">
      <w:pPr>
        <w:spacing w:line="276" w:lineRule="auto"/>
        <w:jc w:val="both"/>
        <w:rPr>
          <w:rFonts w:asciiTheme="majorHAnsi" w:hAnsiTheme="majorHAnsi"/>
          <w:bCs/>
          <w:sz w:val="22"/>
          <w:szCs w:val="22"/>
        </w:rPr>
      </w:pPr>
      <w:r w:rsidRPr="0026218D">
        <w:rPr>
          <w:rFonts w:asciiTheme="majorHAnsi" w:hAnsiTheme="majorHAnsi"/>
          <w:bCs/>
          <w:sz w:val="22"/>
          <w:szCs w:val="22"/>
        </w:rPr>
        <w:t xml:space="preserve">However, like the Green Drop rating, only 44 of </w:t>
      </w:r>
      <w:r>
        <w:rPr>
          <w:rFonts w:asciiTheme="majorHAnsi" w:hAnsiTheme="majorHAnsi"/>
          <w:bCs/>
          <w:sz w:val="22"/>
          <w:szCs w:val="22"/>
        </w:rPr>
        <w:t xml:space="preserve">the </w:t>
      </w:r>
      <w:r w:rsidRPr="0026218D">
        <w:rPr>
          <w:rFonts w:asciiTheme="majorHAnsi" w:hAnsiTheme="majorHAnsi"/>
          <w:bCs/>
          <w:sz w:val="22"/>
          <w:szCs w:val="22"/>
        </w:rPr>
        <w:t>1</w:t>
      </w:r>
      <w:r>
        <w:rPr>
          <w:rFonts w:asciiTheme="majorHAnsi" w:hAnsiTheme="majorHAnsi"/>
          <w:bCs/>
          <w:sz w:val="22"/>
          <w:szCs w:val="22"/>
        </w:rPr>
        <w:t>,</w:t>
      </w:r>
      <w:r w:rsidRPr="0026218D">
        <w:rPr>
          <w:rFonts w:asciiTheme="majorHAnsi" w:hAnsiTheme="majorHAnsi"/>
          <w:bCs/>
          <w:sz w:val="22"/>
          <w:szCs w:val="22"/>
        </w:rPr>
        <w:t xml:space="preserve">036 systems received Blue Drop certification (4%). </w:t>
      </w:r>
      <w:r>
        <w:rPr>
          <w:rFonts w:asciiTheme="majorHAnsi" w:hAnsiTheme="majorHAnsi"/>
          <w:bCs/>
          <w:sz w:val="22"/>
          <w:szCs w:val="22"/>
        </w:rPr>
        <w:t xml:space="preserve">And overall, </w:t>
      </w:r>
      <w:r w:rsidRPr="0026218D">
        <w:rPr>
          <w:rFonts w:asciiTheme="majorHAnsi" w:hAnsiTheme="majorHAnsi"/>
          <w:bCs/>
          <w:sz w:val="22"/>
          <w:szCs w:val="22"/>
        </w:rPr>
        <w:t>the Blue Drop scores have dropped across the country from 2012, where the national score was 87.6%</w:t>
      </w:r>
      <w:r>
        <w:rPr>
          <w:rFonts w:asciiTheme="majorHAnsi" w:hAnsiTheme="majorHAnsi"/>
          <w:bCs/>
          <w:sz w:val="22"/>
          <w:szCs w:val="22"/>
        </w:rPr>
        <w:t>,</w:t>
      </w:r>
      <w:r w:rsidRPr="0026218D">
        <w:rPr>
          <w:rFonts w:asciiTheme="majorHAnsi" w:hAnsiTheme="majorHAnsi"/>
          <w:bCs/>
          <w:sz w:val="22"/>
          <w:szCs w:val="22"/>
        </w:rPr>
        <w:t xml:space="preserve"> and nearly 100 </w:t>
      </w:r>
      <w:r>
        <w:rPr>
          <w:rFonts w:asciiTheme="majorHAnsi" w:hAnsiTheme="majorHAnsi"/>
          <w:bCs/>
          <w:sz w:val="22"/>
          <w:szCs w:val="22"/>
        </w:rPr>
        <w:t>authorities</w:t>
      </w:r>
      <w:r w:rsidRPr="0026218D">
        <w:rPr>
          <w:rFonts w:asciiTheme="majorHAnsi" w:hAnsiTheme="majorHAnsi"/>
          <w:bCs/>
          <w:sz w:val="22"/>
          <w:szCs w:val="22"/>
        </w:rPr>
        <w:t xml:space="preserve"> achieved Blue Drop certification.</w:t>
      </w:r>
    </w:p>
    <w:p w14:paraId="1E892148" w14:textId="77777777" w:rsidR="0026218D" w:rsidRPr="00D07681" w:rsidRDefault="00F9056D" w:rsidP="008A4D59">
      <w:pPr>
        <w:spacing w:line="276" w:lineRule="auto"/>
        <w:jc w:val="both"/>
        <w:rPr>
          <w:rFonts w:asciiTheme="majorHAnsi" w:hAnsiTheme="majorHAnsi"/>
          <w:bCs/>
          <w:sz w:val="22"/>
          <w:szCs w:val="22"/>
          <w:lang w:val="en-GB"/>
        </w:rPr>
      </w:pPr>
    </w:p>
    <w:p w14:paraId="49C9D668" w14:textId="513E22DD" w:rsidR="00CA2CE0" w:rsidRDefault="001106B7" w:rsidP="008A4D59">
      <w:pPr>
        <w:spacing w:line="276" w:lineRule="auto"/>
        <w:jc w:val="both"/>
        <w:rPr>
          <w:rFonts w:asciiTheme="majorHAnsi" w:hAnsiTheme="majorHAnsi"/>
          <w:bCs/>
          <w:sz w:val="22"/>
          <w:szCs w:val="22"/>
          <w:u w:val="single"/>
          <w:lang w:val="en-US"/>
        </w:rPr>
      </w:pPr>
      <w:bookmarkStart w:id="0" w:name="_GoBack"/>
      <w:r w:rsidRPr="00D07681">
        <w:rPr>
          <w:rFonts w:asciiTheme="majorHAnsi" w:hAnsiTheme="majorHAnsi"/>
          <w:bCs/>
          <w:sz w:val="22"/>
          <w:szCs w:val="22"/>
          <w:lang w:val="en-GB"/>
        </w:rPr>
        <w:t xml:space="preserve">Discover the story in full at Research Matters, the University of Pretoria research </w:t>
      </w:r>
      <w:r>
        <w:rPr>
          <w:rFonts w:asciiTheme="majorHAnsi" w:hAnsiTheme="majorHAnsi"/>
          <w:bCs/>
          <w:sz w:val="22"/>
          <w:szCs w:val="22"/>
          <w:lang w:val="en-GB"/>
        </w:rPr>
        <w:t>website</w:t>
      </w:r>
      <w:r w:rsidRPr="00D07681">
        <w:rPr>
          <w:rFonts w:asciiTheme="majorHAnsi" w:hAnsiTheme="majorHAnsi"/>
          <w:bCs/>
          <w:sz w:val="22"/>
          <w:szCs w:val="22"/>
          <w:lang w:val="en-GB"/>
        </w:rPr>
        <w:t>:</w:t>
      </w:r>
      <w:r w:rsidR="00946F33">
        <w:rPr>
          <w:rFonts w:asciiTheme="majorHAnsi" w:hAnsiTheme="majorHAnsi"/>
          <w:bCs/>
          <w:sz w:val="22"/>
          <w:szCs w:val="22"/>
          <w:lang w:val="en-GB"/>
        </w:rPr>
        <w:t xml:space="preserve"> </w:t>
      </w:r>
      <w:hyperlink r:id="rId20" w:history="1">
        <w:r w:rsidR="00946F33" w:rsidRPr="00D94F24">
          <w:rPr>
            <w:rStyle w:val="Hyperlink"/>
            <w:rFonts w:asciiTheme="majorHAnsi" w:hAnsiTheme="majorHAnsi"/>
            <w:bCs/>
            <w:sz w:val="22"/>
            <w:szCs w:val="22"/>
            <w:lang w:val="en-US"/>
          </w:rPr>
          <w:t>http://www.researchmatters.up.ac.za/researcher-projects/view/41</w:t>
        </w:r>
      </w:hyperlink>
    </w:p>
    <w:p w14:paraId="5F332201" w14:textId="77777777" w:rsidR="003757B7" w:rsidRPr="00D07681" w:rsidRDefault="00F9056D" w:rsidP="008A4D59">
      <w:pPr>
        <w:spacing w:line="276" w:lineRule="auto"/>
        <w:jc w:val="both"/>
        <w:rPr>
          <w:rFonts w:asciiTheme="majorHAnsi" w:hAnsiTheme="majorHAnsi"/>
          <w:b/>
          <w:bCs/>
          <w:sz w:val="22"/>
          <w:szCs w:val="22"/>
          <w:lang w:val="en-GB"/>
        </w:rPr>
      </w:pPr>
    </w:p>
    <w:p w14:paraId="47AC727B" w14:textId="77777777" w:rsidR="00CA2CE0" w:rsidRPr="00D07681" w:rsidRDefault="001106B7" w:rsidP="008A4D59">
      <w:pPr>
        <w:spacing w:line="276" w:lineRule="auto"/>
        <w:jc w:val="both"/>
        <w:rPr>
          <w:rFonts w:asciiTheme="majorHAnsi" w:hAnsiTheme="majorHAnsi"/>
          <w:b/>
          <w:bCs/>
          <w:sz w:val="22"/>
          <w:szCs w:val="22"/>
          <w:lang w:val="en-GB"/>
        </w:rPr>
      </w:pPr>
      <w:r w:rsidRPr="00D07681">
        <w:rPr>
          <w:rFonts w:asciiTheme="majorHAnsi" w:hAnsiTheme="majorHAnsi"/>
          <w:b/>
          <w:bCs/>
          <w:sz w:val="22"/>
          <w:szCs w:val="22"/>
          <w:lang w:val="en-GB"/>
        </w:rPr>
        <w:t xml:space="preserve">Video: </w:t>
      </w:r>
    </w:p>
    <w:p w14:paraId="3CA9C847" w14:textId="6896F0FD" w:rsidR="003757B7" w:rsidRPr="002A7DEE" w:rsidRDefault="00F9056D" w:rsidP="008A4D59">
      <w:pPr>
        <w:spacing w:line="276" w:lineRule="auto"/>
        <w:jc w:val="both"/>
        <w:rPr>
          <w:rFonts w:ascii="Calibri" w:hAnsi="Calibri"/>
          <w:sz w:val="22"/>
          <w:szCs w:val="22"/>
          <w:u w:val="single"/>
          <w:lang w:val="en-US"/>
        </w:rPr>
      </w:pPr>
      <w:hyperlink r:id="rId21" w:history="1">
        <w:r w:rsidR="002A7DEE" w:rsidRPr="002A7DEE">
          <w:rPr>
            <w:rStyle w:val="Hyperlink"/>
            <w:rFonts w:ascii="Calibri" w:hAnsi="Calibri"/>
            <w:sz w:val="22"/>
            <w:szCs w:val="22"/>
            <w:lang w:val="en-US"/>
          </w:rPr>
          <w:t>https://youtu.be/ZXvHYFOJ66E</w:t>
        </w:r>
      </w:hyperlink>
    </w:p>
    <w:p w14:paraId="647B72DE" w14:textId="77777777" w:rsidR="002A7DEE" w:rsidRPr="00D07681" w:rsidRDefault="002A7DEE" w:rsidP="008A4D59">
      <w:pPr>
        <w:spacing w:line="276" w:lineRule="auto"/>
        <w:jc w:val="both"/>
        <w:rPr>
          <w:rFonts w:asciiTheme="majorHAnsi" w:hAnsiTheme="majorHAnsi"/>
          <w:bCs/>
          <w:sz w:val="22"/>
          <w:szCs w:val="22"/>
          <w:lang w:val="en-GB"/>
        </w:rPr>
      </w:pPr>
    </w:p>
    <w:p w14:paraId="58752050" w14:textId="146482C4" w:rsidR="00FF7DD5" w:rsidRDefault="001106B7" w:rsidP="008A4D59">
      <w:pPr>
        <w:spacing w:line="276" w:lineRule="auto"/>
        <w:jc w:val="both"/>
        <w:rPr>
          <w:rFonts w:asciiTheme="majorHAnsi" w:hAnsiTheme="majorHAnsi"/>
          <w:b/>
          <w:bCs/>
          <w:sz w:val="22"/>
          <w:szCs w:val="22"/>
          <w:lang w:val="en-GB"/>
        </w:rPr>
      </w:pPr>
      <w:r w:rsidRPr="00D07681">
        <w:rPr>
          <w:rFonts w:asciiTheme="majorHAnsi" w:hAnsiTheme="majorHAnsi"/>
          <w:b/>
          <w:bCs/>
          <w:sz w:val="22"/>
          <w:szCs w:val="22"/>
          <w:lang w:val="en-GB"/>
        </w:rPr>
        <w:t>Infographic:</w:t>
      </w:r>
    </w:p>
    <w:p w14:paraId="1C656EA3" w14:textId="33F286A1" w:rsidR="00F9056D" w:rsidRPr="00F9056D" w:rsidRDefault="00F9056D" w:rsidP="008A4D59">
      <w:pPr>
        <w:spacing w:line="276" w:lineRule="auto"/>
        <w:jc w:val="both"/>
        <w:rPr>
          <w:rFonts w:ascii="Calibri" w:hAnsi="Calibri"/>
          <w:sz w:val="22"/>
          <w:szCs w:val="22"/>
        </w:rPr>
      </w:pPr>
      <w:hyperlink r:id="rId22" w:history="1">
        <w:r w:rsidRPr="00F9056D">
          <w:rPr>
            <w:rStyle w:val="Hyperlink"/>
            <w:rFonts w:ascii="Calibri" w:hAnsi="Calibri"/>
            <w:sz w:val="22"/>
            <w:szCs w:val="22"/>
          </w:rPr>
          <w:t>http://researchmatters.up.ac.za/cake-gallery/img/uploads/1474289199_573814.jpg</w:t>
        </w:r>
      </w:hyperlink>
    </w:p>
    <w:p w14:paraId="206572B5" w14:textId="77777777" w:rsidR="00A87BEE" w:rsidRPr="00A87BEE" w:rsidRDefault="00F9056D" w:rsidP="008A4D59">
      <w:pPr>
        <w:spacing w:line="276" w:lineRule="auto"/>
        <w:jc w:val="both"/>
        <w:rPr>
          <w:rFonts w:ascii="Calibri" w:hAnsi="Calibri"/>
          <w:i/>
          <w:sz w:val="22"/>
          <w:szCs w:val="22"/>
        </w:rPr>
      </w:pPr>
    </w:p>
    <w:p w14:paraId="7A23973E" w14:textId="77777777" w:rsidR="00F9056D" w:rsidRDefault="001106B7" w:rsidP="008A4D59">
      <w:pPr>
        <w:spacing w:line="276" w:lineRule="auto"/>
        <w:jc w:val="both"/>
        <w:rPr>
          <w:rFonts w:asciiTheme="majorHAnsi" w:hAnsiTheme="majorHAnsi"/>
          <w:b/>
          <w:bCs/>
          <w:sz w:val="22"/>
          <w:szCs w:val="22"/>
          <w:lang w:val="en-GB"/>
        </w:rPr>
      </w:pPr>
      <w:r>
        <w:rPr>
          <w:rFonts w:asciiTheme="majorHAnsi" w:hAnsiTheme="majorHAnsi"/>
          <w:b/>
          <w:bCs/>
          <w:sz w:val="22"/>
          <w:szCs w:val="22"/>
          <w:lang w:val="en-GB"/>
        </w:rPr>
        <w:t>Images</w:t>
      </w:r>
      <w:r w:rsidRPr="00D07681">
        <w:rPr>
          <w:rFonts w:asciiTheme="majorHAnsi" w:hAnsiTheme="majorHAnsi"/>
          <w:b/>
          <w:bCs/>
          <w:sz w:val="22"/>
          <w:szCs w:val="22"/>
          <w:lang w:val="en-GB"/>
        </w:rPr>
        <w:t>:</w:t>
      </w:r>
    </w:p>
    <w:p w14:paraId="6EEE54D4" w14:textId="426E0DAD" w:rsidR="009329BF" w:rsidRPr="00351253" w:rsidRDefault="001106B7" w:rsidP="008A4D59">
      <w:pPr>
        <w:spacing w:line="276" w:lineRule="auto"/>
        <w:jc w:val="both"/>
        <w:rPr>
          <w:rFonts w:ascii="Calibri" w:hAnsi="Calibri"/>
          <w:sz w:val="22"/>
          <w:szCs w:val="22"/>
        </w:rPr>
      </w:pPr>
      <w:r>
        <w:rPr>
          <w:rFonts w:asciiTheme="majorHAnsi" w:hAnsiTheme="majorHAnsi"/>
          <w:b/>
          <w:bCs/>
          <w:sz w:val="22"/>
          <w:szCs w:val="22"/>
          <w:lang w:val="en-GB"/>
        </w:rPr>
        <w:t xml:space="preserve"> </w:t>
      </w:r>
      <w:hyperlink r:id="rId23" w:history="1">
        <w:r w:rsidRPr="00351253">
          <w:rPr>
            <w:rStyle w:val="Hyperlink"/>
            <w:rFonts w:ascii="Calibri" w:hAnsi="Calibri"/>
            <w:sz w:val="22"/>
            <w:szCs w:val="22"/>
          </w:rPr>
          <w:t>https://www.dropbox.com/sh/7vy72blha97gts4/AACTUW8sx4vSETKrbjLc5ZzVa?dl=0</w:t>
        </w:r>
      </w:hyperlink>
    </w:p>
    <w:bookmarkEnd w:id="0"/>
    <w:p w14:paraId="4839495E" w14:textId="77777777" w:rsidR="008805C8" w:rsidRDefault="00F9056D" w:rsidP="008805C8">
      <w:pPr>
        <w:spacing w:line="276" w:lineRule="auto"/>
        <w:rPr>
          <w:rFonts w:asciiTheme="majorHAnsi" w:hAnsiTheme="majorHAnsi"/>
          <w:sz w:val="22"/>
          <w:szCs w:val="22"/>
          <w:lang w:val="en-US"/>
        </w:rPr>
      </w:pPr>
    </w:p>
    <w:p w14:paraId="58C07AD5" w14:textId="77777777" w:rsidR="008805C8" w:rsidRPr="00313D3B" w:rsidRDefault="001106B7" w:rsidP="008805C8">
      <w:pPr>
        <w:spacing w:line="276" w:lineRule="auto"/>
        <w:jc w:val="center"/>
        <w:rPr>
          <w:rFonts w:asciiTheme="majorHAnsi" w:hAnsiTheme="majorHAnsi"/>
          <w:sz w:val="22"/>
          <w:szCs w:val="22"/>
        </w:rPr>
      </w:pPr>
      <w:r w:rsidRPr="00313D3B">
        <w:rPr>
          <w:rFonts w:asciiTheme="majorHAnsi" w:hAnsiTheme="majorHAnsi"/>
          <w:sz w:val="22"/>
          <w:szCs w:val="22"/>
        </w:rPr>
        <w:t>- ends -</w:t>
      </w:r>
    </w:p>
    <w:p w14:paraId="6B35157E" w14:textId="77777777" w:rsidR="008805C8" w:rsidRPr="00313D3B" w:rsidRDefault="00F9056D" w:rsidP="008805C8">
      <w:pPr>
        <w:spacing w:line="276" w:lineRule="auto"/>
        <w:rPr>
          <w:rFonts w:asciiTheme="majorHAnsi" w:hAnsiTheme="majorHAnsi"/>
          <w:sz w:val="22"/>
          <w:szCs w:val="22"/>
        </w:rPr>
      </w:pPr>
    </w:p>
    <w:p w14:paraId="6E8673FD" w14:textId="77777777" w:rsidR="008805C8" w:rsidRPr="00313D3B" w:rsidRDefault="001106B7" w:rsidP="008A4D59">
      <w:pPr>
        <w:spacing w:line="276" w:lineRule="auto"/>
        <w:jc w:val="both"/>
        <w:rPr>
          <w:rFonts w:asciiTheme="majorHAnsi" w:hAnsiTheme="majorHAnsi"/>
          <w:sz w:val="22"/>
          <w:szCs w:val="22"/>
        </w:rPr>
      </w:pPr>
      <w:r w:rsidRPr="00313D3B">
        <w:rPr>
          <w:rFonts w:asciiTheme="majorHAnsi" w:hAnsiTheme="majorHAnsi"/>
          <w:sz w:val="22"/>
          <w:szCs w:val="22"/>
        </w:rPr>
        <w:t xml:space="preserve">Written and distributed for </w:t>
      </w:r>
      <w:r>
        <w:rPr>
          <w:rFonts w:asciiTheme="majorHAnsi" w:hAnsiTheme="majorHAnsi"/>
          <w:sz w:val="22"/>
          <w:szCs w:val="22"/>
        </w:rPr>
        <w:t xml:space="preserve">the University of Pretoria by Boomtown. </w:t>
      </w:r>
      <w:r w:rsidRPr="00313D3B">
        <w:rPr>
          <w:rFonts w:asciiTheme="majorHAnsi" w:hAnsiTheme="majorHAnsi"/>
          <w:sz w:val="22"/>
          <w:szCs w:val="22"/>
        </w:rPr>
        <w:t xml:space="preserve">For more information, please call </w:t>
      </w:r>
      <w:r>
        <w:rPr>
          <w:rFonts w:asciiTheme="majorHAnsi" w:hAnsiTheme="majorHAnsi"/>
          <w:sz w:val="22"/>
          <w:szCs w:val="22"/>
        </w:rPr>
        <w:t xml:space="preserve">Kimberley Clare Ogden on </w:t>
      </w:r>
      <w:r w:rsidRPr="00313D3B">
        <w:rPr>
          <w:rFonts w:asciiTheme="majorHAnsi" w:hAnsiTheme="majorHAnsi"/>
          <w:sz w:val="22"/>
          <w:szCs w:val="22"/>
        </w:rPr>
        <w:t xml:space="preserve">076 321 8918 or email </w:t>
      </w:r>
      <w:hyperlink r:id="rId24" w:history="1">
        <w:r w:rsidRPr="00B910FD">
          <w:rPr>
            <w:rStyle w:val="Hyperlink"/>
            <w:rFonts w:asciiTheme="majorHAnsi" w:hAnsiTheme="majorHAnsi"/>
            <w:sz w:val="22"/>
            <w:szCs w:val="22"/>
          </w:rPr>
          <w:t>kimberley@boomtown.co.za</w:t>
        </w:r>
      </w:hyperlink>
      <w:r>
        <w:rPr>
          <w:rFonts w:asciiTheme="majorHAnsi" w:hAnsiTheme="majorHAnsi"/>
          <w:sz w:val="22"/>
          <w:szCs w:val="22"/>
        </w:rPr>
        <w:t xml:space="preserve">. </w:t>
      </w:r>
    </w:p>
    <w:p w14:paraId="371C9C6F" w14:textId="77777777" w:rsidR="008805C8" w:rsidRDefault="00F9056D" w:rsidP="008A4D59">
      <w:pPr>
        <w:spacing w:line="276" w:lineRule="auto"/>
        <w:jc w:val="both"/>
        <w:rPr>
          <w:rFonts w:asciiTheme="majorHAnsi" w:hAnsiTheme="majorHAnsi"/>
          <w:b/>
          <w:sz w:val="22"/>
          <w:szCs w:val="22"/>
          <w:lang w:val="en-GB"/>
        </w:rPr>
      </w:pPr>
    </w:p>
    <w:p w14:paraId="5FAA1AF9" w14:textId="77777777" w:rsidR="008805C8" w:rsidRDefault="001106B7" w:rsidP="008A4D59">
      <w:pPr>
        <w:spacing w:line="276" w:lineRule="auto"/>
        <w:jc w:val="both"/>
        <w:rPr>
          <w:rFonts w:asciiTheme="majorHAnsi" w:hAnsiTheme="majorHAnsi"/>
          <w:b/>
          <w:sz w:val="22"/>
          <w:szCs w:val="22"/>
          <w:lang w:val="en-GB"/>
        </w:rPr>
      </w:pPr>
      <w:r w:rsidRPr="00082B1C">
        <w:rPr>
          <w:rFonts w:asciiTheme="majorHAnsi" w:hAnsiTheme="majorHAnsi"/>
          <w:b/>
          <w:sz w:val="22"/>
          <w:szCs w:val="22"/>
          <w:lang w:val="en-GB"/>
        </w:rPr>
        <w:t>Notes to Editors</w:t>
      </w:r>
    </w:p>
    <w:p w14:paraId="1BD9BBB2" w14:textId="77777777" w:rsidR="008805C8" w:rsidRDefault="001106B7" w:rsidP="008A4D59">
      <w:pPr>
        <w:spacing w:line="276" w:lineRule="auto"/>
        <w:jc w:val="both"/>
        <w:rPr>
          <w:rFonts w:asciiTheme="majorHAnsi" w:hAnsiTheme="majorHAnsi"/>
          <w:sz w:val="22"/>
          <w:szCs w:val="22"/>
          <w:lang w:val="en-US"/>
        </w:rPr>
      </w:pPr>
      <w:r>
        <w:rPr>
          <w:rFonts w:asciiTheme="majorHAnsi" w:hAnsiTheme="majorHAnsi"/>
          <w:bCs/>
          <w:sz w:val="22"/>
          <w:szCs w:val="22"/>
          <w:lang w:val="en-US"/>
        </w:rPr>
        <w:t xml:space="preserve">The </w:t>
      </w:r>
      <w:hyperlink r:id="rId25" w:history="1">
        <w:r w:rsidRPr="00C26E9F">
          <w:rPr>
            <w:rStyle w:val="Hyperlink"/>
            <w:rFonts w:asciiTheme="majorHAnsi" w:hAnsiTheme="majorHAnsi"/>
            <w:bCs/>
            <w:sz w:val="22"/>
            <w:szCs w:val="22"/>
            <w:lang w:val="en-US"/>
          </w:rPr>
          <w:t>Research Matters</w:t>
        </w:r>
      </w:hyperlink>
      <w:r>
        <w:rPr>
          <w:rFonts w:asciiTheme="majorHAnsi" w:hAnsiTheme="majorHAnsi"/>
          <w:bCs/>
          <w:sz w:val="22"/>
          <w:szCs w:val="22"/>
          <w:lang w:val="en-US"/>
        </w:rPr>
        <w:t xml:space="preserve"> website</w:t>
      </w:r>
      <w:r w:rsidRPr="00C26E9F">
        <w:rPr>
          <w:rFonts w:asciiTheme="majorHAnsi" w:hAnsiTheme="majorHAnsi"/>
          <w:sz w:val="22"/>
          <w:szCs w:val="22"/>
          <w:lang w:val="en-US"/>
        </w:rPr>
        <w:t xml:space="preserve"> showcases some of the University of Pretoria’s research and innovation output highlighting the impact of </w:t>
      </w:r>
      <w:r>
        <w:rPr>
          <w:rFonts w:asciiTheme="majorHAnsi" w:hAnsiTheme="majorHAnsi"/>
          <w:sz w:val="22"/>
          <w:szCs w:val="22"/>
          <w:lang w:val="en-US"/>
        </w:rPr>
        <w:t>its</w:t>
      </w:r>
      <w:r w:rsidRPr="00C26E9F">
        <w:rPr>
          <w:rFonts w:asciiTheme="majorHAnsi" w:hAnsiTheme="majorHAnsi"/>
          <w:sz w:val="22"/>
          <w:szCs w:val="22"/>
          <w:lang w:val="en-US"/>
        </w:rPr>
        <w:t xml:space="preserve"> work on socio-economic development in South Africa, Africa and globally. </w:t>
      </w:r>
    </w:p>
    <w:p w14:paraId="0B024B19" w14:textId="77777777" w:rsidR="008805C8" w:rsidRDefault="00F9056D" w:rsidP="008A4D59">
      <w:pPr>
        <w:spacing w:line="276" w:lineRule="auto"/>
        <w:jc w:val="both"/>
        <w:rPr>
          <w:rFonts w:asciiTheme="majorHAnsi" w:hAnsiTheme="majorHAnsi"/>
          <w:sz w:val="22"/>
          <w:szCs w:val="22"/>
          <w:lang w:val="en-US"/>
        </w:rPr>
      </w:pPr>
    </w:p>
    <w:p w14:paraId="7207B0BB" w14:textId="77777777" w:rsidR="008805C8" w:rsidRDefault="001106B7" w:rsidP="008A4D59">
      <w:pPr>
        <w:spacing w:line="276" w:lineRule="auto"/>
        <w:jc w:val="both"/>
        <w:rPr>
          <w:rFonts w:asciiTheme="majorHAnsi" w:hAnsiTheme="majorHAnsi"/>
          <w:sz w:val="22"/>
          <w:szCs w:val="22"/>
          <w:lang w:val="en-US"/>
        </w:rPr>
      </w:pPr>
      <w:r>
        <w:rPr>
          <w:rFonts w:asciiTheme="majorHAnsi" w:hAnsiTheme="majorHAnsi"/>
          <w:sz w:val="22"/>
          <w:szCs w:val="22"/>
          <w:lang w:val="en-US"/>
        </w:rPr>
        <w:t xml:space="preserve">Throughout Research Matters you will discover </w:t>
      </w:r>
      <w:r w:rsidRPr="00840565">
        <w:rPr>
          <w:rFonts w:asciiTheme="majorHAnsi" w:hAnsiTheme="majorHAnsi"/>
          <w:sz w:val="22"/>
          <w:szCs w:val="22"/>
          <w:lang w:val="en-US"/>
        </w:rPr>
        <w:t xml:space="preserve">case studies on interesting research projects by University staff, infographics and videos that will provide an overview of high impact projects at a glance, as well as information about various institutes, </w:t>
      </w:r>
      <w:proofErr w:type="spellStart"/>
      <w:r w:rsidRPr="00840565">
        <w:rPr>
          <w:rFonts w:asciiTheme="majorHAnsi" w:hAnsiTheme="majorHAnsi"/>
          <w:sz w:val="22"/>
          <w:szCs w:val="22"/>
          <w:lang w:val="en-US"/>
        </w:rPr>
        <w:t>centres</w:t>
      </w:r>
      <w:proofErr w:type="spellEnd"/>
      <w:r w:rsidRPr="00840565">
        <w:rPr>
          <w:rFonts w:asciiTheme="majorHAnsi" w:hAnsiTheme="majorHAnsi"/>
          <w:sz w:val="22"/>
          <w:szCs w:val="22"/>
          <w:lang w:val="en-US"/>
        </w:rPr>
        <w:t xml:space="preserve"> and units.</w:t>
      </w:r>
    </w:p>
    <w:p w14:paraId="2C13EE0C" w14:textId="77777777" w:rsidR="008805C8" w:rsidRDefault="00F9056D" w:rsidP="008A4D59">
      <w:pPr>
        <w:spacing w:line="276" w:lineRule="auto"/>
        <w:jc w:val="both"/>
        <w:rPr>
          <w:rFonts w:asciiTheme="majorHAnsi" w:hAnsiTheme="majorHAnsi"/>
          <w:sz w:val="22"/>
          <w:szCs w:val="22"/>
          <w:lang w:val="en-US"/>
        </w:rPr>
      </w:pPr>
    </w:p>
    <w:p w14:paraId="139FFC6F" w14:textId="77777777" w:rsidR="008805C8" w:rsidRPr="008805C8" w:rsidRDefault="001106B7" w:rsidP="008A4D59">
      <w:pPr>
        <w:spacing w:line="276" w:lineRule="auto"/>
        <w:jc w:val="both"/>
        <w:rPr>
          <w:rFonts w:asciiTheme="majorHAnsi" w:hAnsiTheme="majorHAnsi"/>
          <w:sz w:val="22"/>
          <w:szCs w:val="22"/>
          <w:lang w:val="en-US"/>
        </w:rPr>
      </w:pPr>
      <w:r w:rsidRPr="00840565">
        <w:rPr>
          <w:rFonts w:asciiTheme="majorHAnsi" w:hAnsiTheme="majorHAnsi"/>
          <w:sz w:val="22"/>
          <w:szCs w:val="22"/>
          <w:lang w:val="en-US"/>
        </w:rPr>
        <w:t xml:space="preserve">Research at the University of Pretoria is at the heart of </w:t>
      </w:r>
      <w:r>
        <w:rPr>
          <w:rFonts w:asciiTheme="majorHAnsi" w:hAnsiTheme="majorHAnsi"/>
          <w:sz w:val="22"/>
          <w:szCs w:val="22"/>
          <w:lang w:val="en-US"/>
        </w:rPr>
        <w:t>its</w:t>
      </w:r>
      <w:r w:rsidRPr="00840565">
        <w:rPr>
          <w:rFonts w:asciiTheme="majorHAnsi" w:hAnsiTheme="majorHAnsi"/>
          <w:sz w:val="22"/>
          <w:szCs w:val="22"/>
          <w:lang w:val="en-US"/>
        </w:rPr>
        <w:t xml:space="preserve"> </w:t>
      </w:r>
      <w:hyperlink r:id="rId26" w:history="1">
        <w:r w:rsidRPr="00840565">
          <w:rPr>
            <w:rStyle w:val="Hyperlink"/>
            <w:rFonts w:asciiTheme="majorHAnsi" w:hAnsiTheme="majorHAnsi"/>
            <w:sz w:val="22"/>
            <w:szCs w:val="22"/>
            <w:lang w:val="en-US"/>
          </w:rPr>
          <w:t>long-term plan</w:t>
        </w:r>
      </w:hyperlink>
      <w:r w:rsidRPr="00840565">
        <w:rPr>
          <w:rFonts w:asciiTheme="majorHAnsi" w:hAnsiTheme="majorHAnsi"/>
          <w:sz w:val="22"/>
          <w:szCs w:val="22"/>
          <w:lang w:val="en-US"/>
        </w:rPr>
        <w:t xml:space="preserve">, UP 2025, and </w:t>
      </w:r>
      <w:r>
        <w:rPr>
          <w:rFonts w:asciiTheme="majorHAnsi" w:hAnsiTheme="majorHAnsi"/>
          <w:sz w:val="22"/>
          <w:szCs w:val="22"/>
          <w:lang w:val="en-US"/>
        </w:rPr>
        <w:t>its</w:t>
      </w:r>
      <w:r w:rsidRPr="00840565">
        <w:rPr>
          <w:rFonts w:asciiTheme="majorHAnsi" w:hAnsiTheme="majorHAnsi"/>
          <w:sz w:val="22"/>
          <w:szCs w:val="22"/>
          <w:lang w:val="en-US"/>
        </w:rPr>
        <w:t xml:space="preserve"> vision to be a leading research-intensive university in Africa, </w:t>
      </w:r>
      <w:proofErr w:type="spellStart"/>
      <w:r w:rsidRPr="00840565">
        <w:rPr>
          <w:rFonts w:asciiTheme="majorHAnsi" w:hAnsiTheme="majorHAnsi"/>
          <w:sz w:val="22"/>
          <w:szCs w:val="22"/>
          <w:lang w:val="en-US"/>
        </w:rPr>
        <w:t>recognised</w:t>
      </w:r>
      <w:proofErr w:type="spellEnd"/>
      <w:r w:rsidRPr="00840565">
        <w:rPr>
          <w:rFonts w:asciiTheme="majorHAnsi" w:hAnsiTheme="majorHAnsi"/>
          <w:sz w:val="22"/>
          <w:szCs w:val="22"/>
          <w:lang w:val="en-US"/>
        </w:rPr>
        <w:t xml:space="preserve"> for making a difference. </w:t>
      </w:r>
      <w:r>
        <w:rPr>
          <w:rFonts w:asciiTheme="majorHAnsi" w:hAnsiTheme="majorHAnsi"/>
          <w:sz w:val="22"/>
          <w:szCs w:val="22"/>
          <w:lang w:val="en-US"/>
        </w:rPr>
        <w:t>Its</w:t>
      </w:r>
      <w:r w:rsidRPr="00840565">
        <w:rPr>
          <w:rFonts w:asciiTheme="majorHAnsi" w:hAnsiTheme="majorHAnsi"/>
          <w:sz w:val="22"/>
          <w:szCs w:val="22"/>
          <w:lang w:val="en-US"/>
        </w:rPr>
        <w:t xml:space="preserve"> progress towards achieving this vision and identity is evident in the diversity of research undertaken in the nine </w:t>
      </w:r>
      <w:hyperlink r:id="rId27" w:history="1">
        <w:r w:rsidRPr="00840565">
          <w:rPr>
            <w:rStyle w:val="Hyperlink"/>
            <w:rFonts w:asciiTheme="majorHAnsi" w:hAnsiTheme="majorHAnsi"/>
            <w:sz w:val="22"/>
            <w:szCs w:val="22"/>
            <w:lang w:val="en-US"/>
          </w:rPr>
          <w:t>Faculties</w:t>
        </w:r>
      </w:hyperlink>
      <w:r w:rsidRPr="00840565">
        <w:rPr>
          <w:rFonts w:asciiTheme="majorHAnsi" w:hAnsiTheme="majorHAnsi"/>
          <w:sz w:val="22"/>
          <w:szCs w:val="22"/>
          <w:lang w:val="en-US"/>
        </w:rPr>
        <w:t xml:space="preserve"> and </w:t>
      </w:r>
      <w:hyperlink r:id="rId28" w:history="1">
        <w:r w:rsidRPr="00840565">
          <w:rPr>
            <w:rStyle w:val="Hyperlink"/>
            <w:rFonts w:asciiTheme="majorHAnsi" w:hAnsiTheme="majorHAnsi"/>
            <w:sz w:val="22"/>
            <w:szCs w:val="22"/>
            <w:lang w:val="en-US"/>
          </w:rPr>
          <w:t>Business School</w:t>
        </w:r>
      </w:hyperlink>
      <w:r w:rsidRPr="00840565">
        <w:rPr>
          <w:rFonts w:asciiTheme="majorHAnsi" w:hAnsiTheme="majorHAnsi"/>
          <w:sz w:val="22"/>
          <w:szCs w:val="22"/>
          <w:lang w:val="en-US"/>
        </w:rPr>
        <w:t xml:space="preserve">, and in the many </w:t>
      </w:r>
      <w:hyperlink r:id="rId29" w:history="1">
        <w:r w:rsidRPr="00840565">
          <w:rPr>
            <w:rStyle w:val="Hyperlink"/>
            <w:rFonts w:asciiTheme="majorHAnsi" w:hAnsiTheme="majorHAnsi"/>
            <w:sz w:val="22"/>
            <w:szCs w:val="22"/>
            <w:lang w:val="en-US"/>
          </w:rPr>
          <w:t xml:space="preserve">Institutes, </w:t>
        </w:r>
        <w:proofErr w:type="spellStart"/>
        <w:r w:rsidRPr="00840565">
          <w:rPr>
            <w:rStyle w:val="Hyperlink"/>
            <w:rFonts w:asciiTheme="majorHAnsi" w:hAnsiTheme="majorHAnsi"/>
            <w:sz w:val="22"/>
            <w:szCs w:val="22"/>
            <w:lang w:val="en-US"/>
          </w:rPr>
          <w:t>Centres</w:t>
        </w:r>
        <w:proofErr w:type="spellEnd"/>
        <w:r w:rsidRPr="00840565">
          <w:rPr>
            <w:rStyle w:val="Hyperlink"/>
            <w:rFonts w:asciiTheme="majorHAnsi" w:hAnsiTheme="majorHAnsi"/>
            <w:sz w:val="22"/>
            <w:szCs w:val="22"/>
            <w:lang w:val="en-US"/>
          </w:rPr>
          <w:t xml:space="preserve"> and Units</w:t>
        </w:r>
      </w:hyperlink>
      <w:r w:rsidRPr="00840565">
        <w:rPr>
          <w:rFonts w:asciiTheme="majorHAnsi" w:hAnsiTheme="majorHAnsi"/>
          <w:sz w:val="22"/>
          <w:szCs w:val="22"/>
          <w:lang w:val="en-US"/>
        </w:rPr>
        <w:t>.</w:t>
      </w:r>
    </w:p>
    <w:p w14:paraId="7BA3D908" w14:textId="77777777" w:rsidR="00B73B4D" w:rsidRDefault="00F9056D" w:rsidP="008A4D59">
      <w:pPr>
        <w:spacing w:line="276" w:lineRule="auto"/>
        <w:jc w:val="both"/>
        <w:rPr>
          <w:rFonts w:asciiTheme="majorHAnsi" w:hAnsiTheme="majorHAnsi"/>
          <w:sz w:val="22"/>
          <w:szCs w:val="22"/>
          <w:lang w:val="en-US"/>
        </w:rPr>
      </w:pPr>
    </w:p>
    <w:p w14:paraId="57C9F646" w14:textId="77777777" w:rsidR="00B73B4D" w:rsidRDefault="001106B7" w:rsidP="008A4D59">
      <w:pPr>
        <w:spacing w:line="276" w:lineRule="auto"/>
        <w:jc w:val="both"/>
        <w:rPr>
          <w:rFonts w:asciiTheme="majorHAnsi" w:hAnsiTheme="majorHAnsi"/>
          <w:b/>
          <w:sz w:val="22"/>
          <w:szCs w:val="22"/>
          <w:lang w:val="en-US"/>
        </w:rPr>
      </w:pPr>
      <w:r w:rsidRPr="00B73B4D">
        <w:rPr>
          <w:rFonts w:asciiTheme="majorHAnsi" w:hAnsiTheme="majorHAnsi"/>
          <w:b/>
          <w:sz w:val="22"/>
          <w:szCs w:val="22"/>
          <w:lang w:val="en-US"/>
        </w:rPr>
        <w:t xml:space="preserve">About </w:t>
      </w:r>
      <w:r>
        <w:rPr>
          <w:rFonts w:asciiTheme="majorHAnsi" w:hAnsiTheme="majorHAnsi"/>
          <w:b/>
          <w:sz w:val="22"/>
          <w:szCs w:val="22"/>
          <w:lang w:val="en-US"/>
        </w:rPr>
        <w:t>the University of Pretoria/</w:t>
      </w:r>
      <w:r w:rsidRPr="00B73B4D">
        <w:rPr>
          <w:rFonts w:asciiTheme="majorHAnsi" w:hAnsiTheme="majorHAnsi"/>
          <w:b/>
          <w:sz w:val="22"/>
          <w:szCs w:val="22"/>
          <w:lang w:val="en-US"/>
        </w:rPr>
        <w:t>Rand Water</w:t>
      </w:r>
      <w:r>
        <w:rPr>
          <w:rFonts w:asciiTheme="majorHAnsi" w:hAnsiTheme="majorHAnsi"/>
          <w:b/>
          <w:sz w:val="22"/>
          <w:szCs w:val="22"/>
          <w:lang w:val="en-US"/>
        </w:rPr>
        <w:t xml:space="preserve"> partnership</w:t>
      </w:r>
    </w:p>
    <w:p w14:paraId="79F9CAB2" w14:textId="77777777" w:rsidR="00B73B4D" w:rsidRPr="00B73B4D" w:rsidRDefault="001106B7" w:rsidP="008A4D59">
      <w:pPr>
        <w:spacing w:line="276" w:lineRule="auto"/>
        <w:jc w:val="both"/>
        <w:rPr>
          <w:rFonts w:asciiTheme="majorHAnsi" w:hAnsiTheme="majorHAnsi"/>
          <w:sz w:val="22"/>
          <w:szCs w:val="22"/>
        </w:rPr>
      </w:pPr>
      <w:r w:rsidRPr="00B73B4D">
        <w:rPr>
          <w:rFonts w:asciiTheme="majorHAnsi" w:hAnsiTheme="majorHAnsi"/>
          <w:sz w:val="22"/>
          <w:szCs w:val="22"/>
        </w:rPr>
        <w:t>Rand Water is one of the largest water utilities in South Africa, responsible for supplying 14 million South Africans with drinking water. Rand Water is considered by the Department of Water Affairs as a flagship water utility. Thus, innovations and technical expertise developed by Rand Water and the Rand Water Chairs at the University of Pretoria are passed to other, smaller utility companies.</w:t>
      </w:r>
    </w:p>
    <w:p w14:paraId="7EE204BF" w14:textId="77777777" w:rsidR="00B73B4D" w:rsidRDefault="00F9056D" w:rsidP="008A4D59">
      <w:pPr>
        <w:spacing w:line="276" w:lineRule="auto"/>
        <w:jc w:val="both"/>
        <w:rPr>
          <w:rFonts w:asciiTheme="majorHAnsi" w:hAnsiTheme="majorHAnsi"/>
          <w:sz w:val="22"/>
          <w:szCs w:val="22"/>
        </w:rPr>
      </w:pPr>
    </w:p>
    <w:p w14:paraId="3FDD1DC8" w14:textId="77777777" w:rsidR="00B73B4D" w:rsidRPr="00B73B4D" w:rsidRDefault="001106B7" w:rsidP="008A4D59">
      <w:pPr>
        <w:spacing w:line="276" w:lineRule="auto"/>
        <w:jc w:val="both"/>
        <w:rPr>
          <w:rFonts w:asciiTheme="majorHAnsi" w:hAnsiTheme="majorHAnsi"/>
          <w:sz w:val="22"/>
          <w:szCs w:val="22"/>
        </w:rPr>
      </w:pPr>
      <w:r w:rsidRPr="00B73B4D">
        <w:rPr>
          <w:rFonts w:asciiTheme="majorHAnsi" w:hAnsiTheme="majorHAnsi"/>
          <w:sz w:val="22"/>
          <w:szCs w:val="22"/>
        </w:rPr>
        <w:t xml:space="preserve">The University of Pretoria is one of two local universities to which Rand Water committed more than R6 million towards research. On top of outsourcing regular water quality testing to </w:t>
      </w:r>
      <w:r>
        <w:rPr>
          <w:rFonts w:asciiTheme="majorHAnsi" w:hAnsiTheme="majorHAnsi"/>
          <w:sz w:val="22"/>
          <w:szCs w:val="22"/>
        </w:rPr>
        <w:t>the University of Pretoria</w:t>
      </w:r>
      <w:r w:rsidRPr="00B73B4D">
        <w:rPr>
          <w:rFonts w:asciiTheme="majorHAnsi" w:hAnsiTheme="majorHAnsi"/>
          <w:sz w:val="22"/>
          <w:szCs w:val="22"/>
        </w:rPr>
        <w:t xml:space="preserve"> (e.g. testing for viruses), Rand Water relies on this research to ensure that </w:t>
      </w:r>
      <w:r>
        <w:rPr>
          <w:rFonts w:asciiTheme="majorHAnsi" w:hAnsiTheme="majorHAnsi"/>
          <w:sz w:val="22"/>
          <w:szCs w:val="22"/>
        </w:rPr>
        <w:t>it</w:t>
      </w:r>
      <w:r w:rsidRPr="00B73B4D">
        <w:rPr>
          <w:rFonts w:asciiTheme="majorHAnsi" w:hAnsiTheme="majorHAnsi"/>
          <w:sz w:val="22"/>
          <w:szCs w:val="22"/>
        </w:rPr>
        <w:t xml:space="preserve"> stay</w:t>
      </w:r>
      <w:r>
        <w:rPr>
          <w:rFonts w:asciiTheme="majorHAnsi" w:hAnsiTheme="majorHAnsi"/>
          <w:sz w:val="22"/>
          <w:szCs w:val="22"/>
        </w:rPr>
        <w:t>s</w:t>
      </w:r>
      <w:r w:rsidRPr="00B73B4D">
        <w:rPr>
          <w:rFonts w:asciiTheme="majorHAnsi" w:hAnsiTheme="majorHAnsi"/>
          <w:sz w:val="22"/>
          <w:szCs w:val="22"/>
        </w:rPr>
        <w:t xml:space="preserve"> one step ahead of the minimum legal requirements for drinking water in South Africa. </w:t>
      </w:r>
    </w:p>
    <w:p w14:paraId="20CC4804" w14:textId="77777777" w:rsidR="00B73B4D" w:rsidRPr="00B73B4D" w:rsidRDefault="00F9056D" w:rsidP="008A4D59">
      <w:pPr>
        <w:spacing w:line="276" w:lineRule="auto"/>
        <w:jc w:val="both"/>
        <w:rPr>
          <w:rFonts w:asciiTheme="majorHAnsi" w:hAnsiTheme="majorHAnsi"/>
          <w:b/>
          <w:sz w:val="22"/>
          <w:szCs w:val="22"/>
          <w:lang w:val="en-US"/>
        </w:rPr>
      </w:pPr>
    </w:p>
    <w:p w14:paraId="57F38A6F" w14:textId="77777777" w:rsidR="008717FD" w:rsidRPr="008717FD" w:rsidRDefault="001106B7" w:rsidP="008A4D59">
      <w:pPr>
        <w:spacing w:line="276" w:lineRule="auto"/>
        <w:jc w:val="both"/>
        <w:rPr>
          <w:rFonts w:asciiTheme="majorHAnsi" w:hAnsiTheme="majorHAnsi"/>
          <w:bCs/>
          <w:sz w:val="22"/>
          <w:szCs w:val="22"/>
        </w:rPr>
      </w:pPr>
      <w:r w:rsidRPr="0026218D">
        <w:rPr>
          <w:rFonts w:asciiTheme="majorHAnsi" w:hAnsiTheme="majorHAnsi"/>
          <w:bCs/>
          <w:sz w:val="22"/>
          <w:szCs w:val="22"/>
        </w:rPr>
        <w:t xml:space="preserve">Rand Water has been an industry leader in providing safe, clean water for the citizens </w:t>
      </w:r>
      <w:r>
        <w:rPr>
          <w:rFonts w:asciiTheme="majorHAnsi" w:hAnsiTheme="majorHAnsi"/>
          <w:bCs/>
          <w:sz w:val="22"/>
          <w:szCs w:val="22"/>
        </w:rPr>
        <w:t>in their catchment area, with f</w:t>
      </w:r>
      <w:r w:rsidRPr="0026218D">
        <w:rPr>
          <w:rFonts w:asciiTheme="majorHAnsi" w:hAnsiTheme="majorHAnsi"/>
          <w:bCs/>
          <w:sz w:val="22"/>
          <w:szCs w:val="22"/>
        </w:rPr>
        <w:t xml:space="preserve">ive of Rand Water’s 17 </w:t>
      </w:r>
      <w:r>
        <w:rPr>
          <w:rFonts w:asciiTheme="majorHAnsi" w:hAnsiTheme="majorHAnsi"/>
          <w:bCs/>
          <w:sz w:val="22"/>
          <w:szCs w:val="22"/>
        </w:rPr>
        <w:t>water services authorities receiving</w:t>
      </w:r>
      <w:r w:rsidRPr="0026218D">
        <w:rPr>
          <w:rFonts w:asciiTheme="majorHAnsi" w:hAnsiTheme="majorHAnsi"/>
          <w:bCs/>
          <w:sz w:val="22"/>
          <w:szCs w:val="22"/>
        </w:rPr>
        <w:t xml:space="preserve"> Blue Drop certification in 2014, more than any other water utility in the country. </w:t>
      </w:r>
    </w:p>
    <w:sectPr w:rsidR="008717FD" w:rsidRPr="008717FD" w:rsidSect="00313D3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73F2A"/>
    <w:multiLevelType w:val="hybridMultilevel"/>
    <w:tmpl w:val="D2F82E06"/>
    <w:lvl w:ilvl="0" w:tplc="3952619A">
      <w:start w:val="1"/>
      <w:numFmt w:val="bullet"/>
      <w:lvlText w:val=""/>
      <w:lvlJc w:val="left"/>
      <w:pPr>
        <w:ind w:left="720" w:hanging="360"/>
      </w:pPr>
      <w:rPr>
        <w:rFonts w:ascii="Symbol" w:hAnsi="Symbol" w:hint="default"/>
      </w:rPr>
    </w:lvl>
    <w:lvl w:ilvl="1" w:tplc="D7740DFC" w:tentative="1">
      <w:start w:val="1"/>
      <w:numFmt w:val="bullet"/>
      <w:lvlText w:val="o"/>
      <w:lvlJc w:val="left"/>
      <w:pPr>
        <w:ind w:left="1440" w:hanging="360"/>
      </w:pPr>
      <w:rPr>
        <w:rFonts w:ascii="Courier New" w:hAnsi="Courier New" w:cs="Courier New" w:hint="default"/>
      </w:rPr>
    </w:lvl>
    <w:lvl w:ilvl="2" w:tplc="D9368736" w:tentative="1">
      <w:start w:val="1"/>
      <w:numFmt w:val="bullet"/>
      <w:lvlText w:val=""/>
      <w:lvlJc w:val="left"/>
      <w:pPr>
        <w:ind w:left="2160" w:hanging="360"/>
      </w:pPr>
      <w:rPr>
        <w:rFonts w:ascii="Wingdings" w:hAnsi="Wingdings" w:hint="default"/>
      </w:rPr>
    </w:lvl>
    <w:lvl w:ilvl="3" w:tplc="BF7690CC" w:tentative="1">
      <w:start w:val="1"/>
      <w:numFmt w:val="bullet"/>
      <w:lvlText w:val=""/>
      <w:lvlJc w:val="left"/>
      <w:pPr>
        <w:ind w:left="2880" w:hanging="360"/>
      </w:pPr>
      <w:rPr>
        <w:rFonts w:ascii="Symbol" w:hAnsi="Symbol" w:hint="default"/>
      </w:rPr>
    </w:lvl>
    <w:lvl w:ilvl="4" w:tplc="84622C42" w:tentative="1">
      <w:start w:val="1"/>
      <w:numFmt w:val="bullet"/>
      <w:lvlText w:val="o"/>
      <w:lvlJc w:val="left"/>
      <w:pPr>
        <w:ind w:left="3600" w:hanging="360"/>
      </w:pPr>
      <w:rPr>
        <w:rFonts w:ascii="Courier New" w:hAnsi="Courier New" w:cs="Courier New" w:hint="default"/>
      </w:rPr>
    </w:lvl>
    <w:lvl w:ilvl="5" w:tplc="32D0C51C" w:tentative="1">
      <w:start w:val="1"/>
      <w:numFmt w:val="bullet"/>
      <w:lvlText w:val=""/>
      <w:lvlJc w:val="left"/>
      <w:pPr>
        <w:ind w:left="4320" w:hanging="360"/>
      </w:pPr>
      <w:rPr>
        <w:rFonts w:ascii="Wingdings" w:hAnsi="Wingdings" w:hint="default"/>
      </w:rPr>
    </w:lvl>
    <w:lvl w:ilvl="6" w:tplc="74C4F03E" w:tentative="1">
      <w:start w:val="1"/>
      <w:numFmt w:val="bullet"/>
      <w:lvlText w:val=""/>
      <w:lvlJc w:val="left"/>
      <w:pPr>
        <w:ind w:left="5040" w:hanging="360"/>
      </w:pPr>
      <w:rPr>
        <w:rFonts w:ascii="Symbol" w:hAnsi="Symbol" w:hint="default"/>
      </w:rPr>
    </w:lvl>
    <w:lvl w:ilvl="7" w:tplc="3C2AA58E" w:tentative="1">
      <w:start w:val="1"/>
      <w:numFmt w:val="bullet"/>
      <w:lvlText w:val="o"/>
      <w:lvlJc w:val="left"/>
      <w:pPr>
        <w:ind w:left="5760" w:hanging="360"/>
      </w:pPr>
      <w:rPr>
        <w:rFonts w:ascii="Courier New" w:hAnsi="Courier New" w:cs="Courier New" w:hint="default"/>
      </w:rPr>
    </w:lvl>
    <w:lvl w:ilvl="8" w:tplc="EB7A53E8" w:tentative="1">
      <w:start w:val="1"/>
      <w:numFmt w:val="bullet"/>
      <w:lvlText w:val=""/>
      <w:lvlJc w:val="left"/>
      <w:pPr>
        <w:ind w:left="6480" w:hanging="360"/>
      </w:pPr>
      <w:rPr>
        <w:rFonts w:ascii="Wingdings" w:hAnsi="Wingdings" w:hint="default"/>
      </w:rPr>
    </w:lvl>
  </w:abstractNum>
  <w:abstractNum w:abstractNumId="1">
    <w:nsid w:val="6CD167F9"/>
    <w:multiLevelType w:val="hybridMultilevel"/>
    <w:tmpl w:val="1B46A6AE"/>
    <w:lvl w:ilvl="0" w:tplc="190C63B0">
      <w:start w:val="1"/>
      <w:numFmt w:val="bullet"/>
      <w:lvlText w:val=""/>
      <w:lvlJc w:val="left"/>
      <w:pPr>
        <w:ind w:left="720" w:hanging="360"/>
      </w:pPr>
      <w:rPr>
        <w:rFonts w:ascii="Symbol" w:hAnsi="Symbol" w:hint="default"/>
      </w:rPr>
    </w:lvl>
    <w:lvl w:ilvl="1" w:tplc="E1785298" w:tentative="1">
      <w:start w:val="1"/>
      <w:numFmt w:val="bullet"/>
      <w:lvlText w:val="o"/>
      <w:lvlJc w:val="left"/>
      <w:pPr>
        <w:ind w:left="1440" w:hanging="360"/>
      </w:pPr>
      <w:rPr>
        <w:rFonts w:ascii="Courier New" w:hAnsi="Courier New" w:cs="Courier New" w:hint="default"/>
      </w:rPr>
    </w:lvl>
    <w:lvl w:ilvl="2" w:tplc="037AD548" w:tentative="1">
      <w:start w:val="1"/>
      <w:numFmt w:val="bullet"/>
      <w:lvlText w:val=""/>
      <w:lvlJc w:val="left"/>
      <w:pPr>
        <w:ind w:left="2160" w:hanging="360"/>
      </w:pPr>
      <w:rPr>
        <w:rFonts w:ascii="Wingdings" w:hAnsi="Wingdings" w:hint="default"/>
      </w:rPr>
    </w:lvl>
    <w:lvl w:ilvl="3" w:tplc="AEEAD990" w:tentative="1">
      <w:start w:val="1"/>
      <w:numFmt w:val="bullet"/>
      <w:lvlText w:val=""/>
      <w:lvlJc w:val="left"/>
      <w:pPr>
        <w:ind w:left="2880" w:hanging="360"/>
      </w:pPr>
      <w:rPr>
        <w:rFonts w:ascii="Symbol" w:hAnsi="Symbol" w:hint="default"/>
      </w:rPr>
    </w:lvl>
    <w:lvl w:ilvl="4" w:tplc="EA8CA594" w:tentative="1">
      <w:start w:val="1"/>
      <w:numFmt w:val="bullet"/>
      <w:lvlText w:val="o"/>
      <w:lvlJc w:val="left"/>
      <w:pPr>
        <w:ind w:left="3600" w:hanging="360"/>
      </w:pPr>
      <w:rPr>
        <w:rFonts w:ascii="Courier New" w:hAnsi="Courier New" w:cs="Courier New" w:hint="default"/>
      </w:rPr>
    </w:lvl>
    <w:lvl w:ilvl="5" w:tplc="8F68F608" w:tentative="1">
      <w:start w:val="1"/>
      <w:numFmt w:val="bullet"/>
      <w:lvlText w:val=""/>
      <w:lvlJc w:val="left"/>
      <w:pPr>
        <w:ind w:left="4320" w:hanging="360"/>
      </w:pPr>
      <w:rPr>
        <w:rFonts w:ascii="Wingdings" w:hAnsi="Wingdings" w:hint="default"/>
      </w:rPr>
    </w:lvl>
    <w:lvl w:ilvl="6" w:tplc="39421192" w:tentative="1">
      <w:start w:val="1"/>
      <w:numFmt w:val="bullet"/>
      <w:lvlText w:val=""/>
      <w:lvlJc w:val="left"/>
      <w:pPr>
        <w:ind w:left="5040" w:hanging="360"/>
      </w:pPr>
      <w:rPr>
        <w:rFonts w:ascii="Symbol" w:hAnsi="Symbol" w:hint="default"/>
      </w:rPr>
    </w:lvl>
    <w:lvl w:ilvl="7" w:tplc="8A160B24" w:tentative="1">
      <w:start w:val="1"/>
      <w:numFmt w:val="bullet"/>
      <w:lvlText w:val="o"/>
      <w:lvlJc w:val="left"/>
      <w:pPr>
        <w:ind w:left="5760" w:hanging="360"/>
      </w:pPr>
      <w:rPr>
        <w:rFonts w:ascii="Courier New" w:hAnsi="Courier New" w:cs="Courier New" w:hint="default"/>
      </w:rPr>
    </w:lvl>
    <w:lvl w:ilvl="8" w:tplc="B3C641E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11"/>
    <w:rsid w:val="001106B7"/>
    <w:rsid w:val="002A7DEE"/>
    <w:rsid w:val="006E3A11"/>
    <w:rsid w:val="00946F33"/>
    <w:rsid w:val="00F90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1F0BE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514"/>
    <w:rPr>
      <w:rFonts w:ascii="Times New Roman" w:eastAsia="Times New Roman" w:hAnsi="Times New Roman" w:cs="Times New Roman"/>
      <w:lang w:val="en-ZA"/>
    </w:rPr>
  </w:style>
  <w:style w:type="paragraph" w:styleId="Heading1">
    <w:name w:val="heading 1"/>
    <w:basedOn w:val="Normal"/>
    <w:next w:val="Normal"/>
    <w:link w:val="Heading1Char"/>
    <w:uiPriority w:val="9"/>
    <w:qFormat/>
    <w:rsid w:val="001978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0ECE"/>
    <w:rPr>
      <w:color w:val="0000FF"/>
      <w:u w:val="single"/>
    </w:rPr>
  </w:style>
  <w:style w:type="character" w:styleId="FollowedHyperlink">
    <w:name w:val="FollowedHyperlink"/>
    <w:basedOn w:val="DefaultParagraphFont"/>
    <w:uiPriority w:val="99"/>
    <w:semiHidden/>
    <w:unhideWhenUsed/>
    <w:rsid w:val="00202A3B"/>
    <w:rPr>
      <w:color w:val="800080" w:themeColor="followedHyperlink"/>
      <w:u w:val="single"/>
    </w:rPr>
  </w:style>
  <w:style w:type="paragraph" w:styleId="BalloonText">
    <w:name w:val="Balloon Text"/>
    <w:basedOn w:val="Normal"/>
    <w:link w:val="BalloonTextChar"/>
    <w:uiPriority w:val="99"/>
    <w:semiHidden/>
    <w:unhideWhenUsed/>
    <w:rsid w:val="00202A3B"/>
    <w:rPr>
      <w:rFonts w:ascii="Lucida Grande" w:hAnsi="Lucida Grande"/>
      <w:sz w:val="18"/>
      <w:szCs w:val="18"/>
    </w:rPr>
  </w:style>
  <w:style w:type="character" w:customStyle="1" w:styleId="BalloonTextChar">
    <w:name w:val="Balloon Text Char"/>
    <w:basedOn w:val="DefaultParagraphFont"/>
    <w:link w:val="BalloonText"/>
    <w:uiPriority w:val="99"/>
    <w:semiHidden/>
    <w:rsid w:val="00202A3B"/>
    <w:rPr>
      <w:rFonts w:ascii="Lucida Grande" w:eastAsia="Times New Roman" w:hAnsi="Lucida Grande" w:cs="Times New Roman"/>
      <w:sz w:val="18"/>
      <w:szCs w:val="18"/>
      <w:lang w:val="en-ZA"/>
    </w:rPr>
  </w:style>
  <w:style w:type="paragraph" w:styleId="Caption">
    <w:name w:val="caption"/>
    <w:basedOn w:val="Normal"/>
    <w:next w:val="Normal"/>
    <w:uiPriority w:val="35"/>
    <w:unhideWhenUsed/>
    <w:qFormat/>
    <w:rsid w:val="00202A3B"/>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0E52CF"/>
    <w:rPr>
      <w:sz w:val="16"/>
      <w:szCs w:val="16"/>
    </w:rPr>
  </w:style>
  <w:style w:type="paragraph" w:styleId="CommentText">
    <w:name w:val="annotation text"/>
    <w:basedOn w:val="Normal"/>
    <w:link w:val="CommentTextChar"/>
    <w:uiPriority w:val="99"/>
    <w:semiHidden/>
    <w:unhideWhenUsed/>
    <w:rsid w:val="000E52CF"/>
    <w:rPr>
      <w:sz w:val="20"/>
      <w:szCs w:val="20"/>
    </w:rPr>
  </w:style>
  <w:style w:type="character" w:customStyle="1" w:styleId="CommentTextChar">
    <w:name w:val="Comment Text Char"/>
    <w:basedOn w:val="DefaultParagraphFont"/>
    <w:link w:val="CommentText"/>
    <w:uiPriority w:val="99"/>
    <w:semiHidden/>
    <w:rsid w:val="000E52CF"/>
    <w:rPr>
      <w:rFonts w:ascii="Times New Roman" w:eastAsia="Times New Roman" w:hAnsi="Times New Roman"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0E52CF"/>
    <w:rPr>
      <w:b/>
      <w:bCs/>
    </w:rPr>
  </w:style>
  <w:style w:type="character" w:customStyle="1" w:styleId="CommentSubjectChar">
    <w:name w:val="Comment Subject Char"/>
    <w:basedOn w:val="CommentTextChar"/>
    <w:link w:val="CommentSubject"/>
    <w:uiPriority w:val="99"/>
    <w:semiHidden/>
    <w:rsid w:val="000E52CF"/>
    <w:rPr>
      <w:rFonts w:ascii="Times New Roman" w:eastAsia="Times New Roman" w:hAnsi="Times New Roman" w:cs="Times New Roman"/>
      <w:b/>
      <w:bCs/>
      <w:sz w:val="20"/>
      <w:szCs w:val="20"/>
      <w:lang w:val="en-ZA"/>
    </w:rPr>
  </w:style>
  <w:style w:type="paragraph" w:styleId="NoSpacing">
    <w:name w:val="No Spacing"/>
    <w:uiPriority w:val="1"/>
    <w:qFormat/>
    <w:rsid w:val="00A04FB4"/>
    <w:rPr>
      <w:rFonts w:ascii="Times New Roman" w:eastAsia="Times New Roman" w:hAnsi="Times New Roman" w:cs="Times New Roman"/>
      <w:lang w:val="en-ZA"/>
    </w:rPr>
  </w:style>
  <w:style w:type="character" w:customStyle="1" w:styleId="Heading1Char">
    <w:name w:val="Heading 1 Char"/>
    <w:basedOn w:val="DefaultParagraphFont"/>
    <w:link w:val="Heading1"/>
    <w:uiPriority w:val="9"/>
    <w:rsid w:val="001978BA"/>
    <w:rPr>
      <w:rFonts w:asciiTheme="majorHAnsi" w:eastAsiaTheme="majorEastAsia" w:hAnsiTheme="majorHAnsi" w:cstheme="majorBidi"/>
      <w:b/>
      <w:bCs/>
      <w:color w:val="345A8A" w:themeColor="accent1" w:themeShade="B5"/>
      <w:sz w:val="32"/>
      <w:szCs w:val="32"/>
      <w:lang w:val="en-ZA"/>
    </w:rPr>
  </w:style>
  <w:style w:type="paragraph" w:styleId="ListParagraph">
    <w:name w:val="List Paragraph"/>
    <w:basedOn w:val="Normal"/>
    <w:uiPriority w:val="34"/>
    <w:qFormat/>
    <w:rsid w:val="00177A70"/>
    <w:pPr>
      <w:ind w:left="720"/>
      <w:contextualSpacing/>
    </w:pPr>
  </w:style>
  <w:style w:type="paragraph" w:styleId="FootnoteText">
    <w:name w:val="footnote text"/>
    <w:basedOn w:val="Normal"/>
    <w:link w:val="FootnoteTextChar"/>
    <w:uiPriority w:val="99"/>
    <w:unhideWhenUsed/>
    <w:rsid w:val="000972FC"/>
  </w:style>
  <w:style w:type="character" w:customStyle="1" w:styleId="FootnoteTextChar">
    <w:name w:val="Footnote Text Char"/>
    <w:basedOn w:val="DefaultParagraphFont"/>
    <w:link w:val="FootnoteText"/>
    <w:uiPriority w:val="99"/>
    <w:rsid w:val="000972FC"/>
    <w:rPr>
      <w:rFonts w:ascii="Times New Roman" w:eastAsia="Times New Roman" w:hAnsi="Times New Roman" w:cs="Times New Roman"/>
      <w:lang w:val="en-ZA"/>
    </w:rPr>
  </w:style>
  <w:style w:type="character" w:styleId="FootnoteReference">
    <w:name w:val="footnote reference"/>
    <w:basedOn w:val="DefaultParagraphFont"/>
    <w:uiPriority w:val="99"/>
    <w:unhideWhenUsed/>
    <w:rsid w:val="00097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p.ac.za/faculty-of-natural-agricultural-sciences" TargetMode="External"/><Relationship Id="rId20" Type="http://schemas.openxmlformats.org/officeDocument/2006/relationships/hyperlink" Target="http://www.researchmatters.up.ac.za/researcher-projects/view/41" TargetMode="External"/><Relationship Id="rId21" Type="http://schemas.openxmlformats.org/officeDocument/2006/relationships/hyperlink" Target="https://youtu.be/ZXvHYFOJ66E" TargetMode="External"/><Relationship Id="rId22" Type="http://schemas.openxmlformats.org/officeDocument/2006/relationships/hyperlink" Target="http://researchmatters.up.ac.za/cake-gallery/img/uploads/1474289199_573814.jpg" TargetMode="External"/><Relationship Id="rId23" Type="http://schemas.openxmlformats.org/officeDocument/2006/relationships/hyperlink" Target="https://www.dropbox.com/sh/7vy72blha97gts4/AACTUW8sx4vSETKrbjLc5ZzVa?dl=0" TargetMode="External"/><Relationship Id="rId24" Type="http://schemas.openxmlformats.org/officeDocument/2006/relationships/hyperlink" Target="mailto:kimberley@boomtown.co.za" TargetMode="External"/><Relationship Id="rId25" Type="http://schemas.openxmlformats.org/officeDocument/2006/relationships/hyperlink" Target="http://www.researchmatters.up.ac.za/" TargetMode="External"/><Relationship Id="rId26" Type="http://schemas.openxmlformats.org/officeDocument/2006/relationships/hyperlink" Target="http://www.up.ac.za/media/shared/Legacy/sitefiles/file/publications/2012/eng/strategic_plan_v11_13feb.pdf" TargetMode="External"/><Relationship Id="rId27" Type="http://schemas.openxmlformats.org/officeDocument/2006/relationships/hyperlink" Target="http://www.up.ac.za/faculties" TargetMode="External"/><Relationship Id="rId28" Type="http://schemas.openxmlformats.org/officeDocument/2006/relationships/hyperlink" Target="http://www.up.ac.za/gibs-business-school" TargetMode="External"/><Relationship Id="rId29" Type="http://schemas.openxmlformats.org/officeDocument/2006/relationships/hyperlink" Target="http://www.up.ac.za/institutes-and-centres/"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up.ac.za/faculty-of-health-sciences" TargetMode="External"/><Relationship Id="rId11" Type="http://schemas.openxmlformats.org/officeDocument/2006/relationships/hyperlink" Target="http://www.randwater.co.za/" TargetMode="External"/><Relationship Id="rId12" Type="http://schemas.openxmlformats.org/officeDocument/2006/relationships/hyperlink" Target="http://www.researchmatters.up.ac.za" TargetMode="External"/><Relationship Id="rId13" Type="http://schemas.openxmlformats.org/officeDocument/2006/relationships/hyperlink" Target="http://www.ewisa.co.za/misc/FORUMS/WCWaterForum/Meeting2/WaterForumMeeting2PRESENTATIONS/1.2_Blue_Drop_(BD)_RPMS_Solomon_Makate_DWA.pdf" TargetMode="External"/><Relationship Id="rId14" Type="http://schemas.openxmlformats.org/officeDocument/2006/relationships/hyperlink" Target="http://www.up.ac.za/the-genomics-research-institute/article/1929384/prof-maureen-b-taylor" TargetMode="External"/><Relationship Id="rId15" Type="http://schemas.openxmlformats.org/officeDocument/2006/relationships/hyperlink" Target="http://www.up.ac.za/the-genomics-research-institute/article/1929098/professor-fanus-venter" TargetMode="External"/><Relationship Id="rId16" Type="http://schemas.openxmlformats.org/officeDocument/2006/relationships/hyperlink" Target="http://www.up.ac.za/media/shared/Legacy/sitefiles/file/48/17003/upcsmc/bornman_upcsmcprofile1.pdf" TargetMode="External"/><Relationship Id="rId17" Type="http://schemas.openxmlformats.org/officeDocument/2006/relationships/hyperlink" Target="https://www.dwa.gov.za/" TargetMode="External"/><Relationship Id="rId18" Type="http://schemas.openxmlformats.org/officeDocument/2006/relationships/hyperlink" Target="https://www.dwa.gov.za/dir_ws/gds/" TargetMode="External"/><Relationship Id="rId19" Type="http://schemas.openxmlformats.org/officeDocument/2006/relationships/hyperlink" Target="https://www.dwaf.gov.za/dir_ws/DWQ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up.ac.za/" TargetMode="External"/><Relationship Id="rId7" Type="http://schemas.openxmlformats.org/officeDocument/2006/relationships/hyperlink" Target="http://www.up.ac.za/medical-virology" TargetMode="External"/><Relationship Id="rId8" Type="http://schemas.openxmlformats.org/officeDocument/2006/relationships/hyperlink" Target="http://www.up.ac.za/microbiology-plant-pat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1893</Words>
  <Characters>10795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Nanson</dc:creator>
  <cp:lastModifiedBy>Kimberley Clare Ogden</cp:lastModifiedBy>
  <cp:revision>10</cp:revision>
  <dcterms:created xsi:type="dcterms:W3CDTF">2016-09-15T07:50:00Z</dcterms:created>
  <dcterms:modified xsi:type="dcterms:W3CDTF">2016-09-19T13:41:00Z</dcterms:modified>
</cp:coreProperties>
</file>