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E2" w:rsidRDefault="00E94A49" w:rsidP="005145E2">
      <w:pPr>
        <w:pStyle w:val="Basic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145E2">
        <w:rPr>
          <w:rFonts w:ascii="Arial" w:hAnsi="Arial" w:cs="Arial"/>
          <w:b/>
          <w:noProof/>
          <w:lang w:val="en-ZA" w:eastAsia="en-ZA"/>
        </w:rPr>
        <w:drawing>
          <wp:inline distT="0" distB="0" distL="0" distR="0">
            <wp:extent cx="5172456" cy="1511808"/>
            <wp:effectExtent l="0" t="0" r="952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 Web form DUR Templat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456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E2" w:rsidRDefault="005145E2" w:rsidP="005145E2">
      <w:pPr>
        <w:pStyle w:val="BasicParagraph"/>
        <w:rPr>
          <w:rFonts w:ascii="Arial" w:hAnsi="Arial" w:cs="Arial"/>
          <w:b/>
        </w:rPr>
      </w:pPr>
    </w:p>
    <w:p w:rsidR="00C43470" w:rsidRPr="00C43470" w:rsidRDefault="00C43470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  <w:r w:rsidRPr="00C43470">
        <w:rPr>
          <w:rFonts w:ascii="Arial" w:hAnsi="Arial" w:cs="Arial"/>
          <w:b/>
          <w:bCs/>
          <w:color w:val="000000"/>
          <w:lang w:val="en-GB"/>
        </w:rPr>
        <w:t>PRESS RELEASE</w:t>
      </w:r>
    </w:p>
    <w:p w:rsidR="00C43470" w:rsidRDefault="00FB4E38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15 October</w:t>
      </w:r>
      <w:r w:rsidR="007C432C">
        <w:rPr>
          <w:rFonts w:ascii="Arial" w:hAnsi="Arial" w:cs="Arial"/>
          <w:b/>
          <w:bCs/>
          <w:color w:val="000000"/>
          <w:lang w:val="en-GB"/>
        </w:rPr>
        <w:t xml:space="preserve"> 2018</w:t>
      </w:r>
    </w:p>
    <w:p w:rsidR="005F57E2" w:rsidRPr="00C43470" w:rsidRDefault="005F57E2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</w:p>
    <w:p w:rsidR="00464680" w:rsidRPr="005C142C" w:rsidRDefault="00464680" w:rsidP="00464680">
      <w:pPr>
        <w:pStyle w:val="Normal1"/>
        <w:spacing w:after="40"/>
        <w:jc w:val="center"/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</w:pPr>
      <w:bookmarkStart w:id="0" w:name="_GoBack"/>
      <w:r w:rsidRPr="005C142C"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  <w:t xml:space="preserve">University of Pretoria launches Sport, Exercise Medicine and </w:t>
      </w:r>
    </w:p>
    <w:p w:rsidR="00464680" w:rsidRPr="005C142C" w:rsidRDefault="00464680" w:rsidP="00464680">
      <w:pPr>
        <w:pStyle w:val="Normal1"/>
        <w:spacing w:after="40"/>
        <w:jc w:val="center"/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</w:pPr>
      <w:r w:rsidRPr="005C142C"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  <w:t>Lifestyle Institute (SEMLI)</w:t>
      </w:r>
    </w:p>
    <w:bookmarkEnd w:id="0"/>
    <w:p w:rsidR="00464680" w:rsidRPr="005C142C" w:rsidRDefault="00464680" w:rsidP="00464680">
      <w:pPr>
        <w:spacing w:before="100" w:beforeAutospacing="1" w:after="100" w:afterAutospacing="1" w:line="360" w:lineRule="atLeast"/>
        <w:rPr>
          <w:rFonts w:ascii="Arial" w:hAnsi="Arial" w:cs="Arial"/>
          <w:sz w:val="22"/>
          <w:szCs w:val="22"/>
        </w:rPr>
      </w:pPr>
      <w:r w:rsidRPr="005C142C">
        <w:rPr>
          <w:rFonts w:ascii="Arial" w:hAnsi="Arial" w:cs="Arial"/>
          <w:sz w:val="22"/>
          <w:szCs w:val="22"/>
        </w:rPr>
        <w:t xml:space="preserve">A Sport, Exercise Medicine and Lifestyle Institute (SEMLI) was launched at the University of Pretoria (UP) on Thursday, with the Institute aiming to be a world leader in the </w:t>
      </w:r>
      <w:r w:rsidRPr="005C142C">
        <w:rPr>
          <w:rFonts w:ascii="Arial" w:eastAsia="Times New Roman" w:hAnsi="Arial" w:cs="Arial"/>
          <w:sz w:val="22"/>
          <w:szCs w:val="22"/>
          <w:shd w:val="clear" w:color="auto" w:fill="FFFFFF"/>
          <w:lang w:eastAsia="en-ZA"/>
        </w:rPr>
        <w:t>promotion of safer exercise for the health of all</w:t>
      </w:r>
      <w:r w:rsidRPr="005C142C">
        <w:rPr>
          <w:rFonts w:ascii="Arial" w:eastAsia="Times New Roman" w:hAnsi="Arial" w:cs="Arial"/>
          <w:sz w:val="22"/>
          <w:szCs w:val="22"/>
          <w:lang w:val="en-GB" w:eastAsia="en-ZA"/>
        </w:rPr>
        <w:t>.</w:t>
      </w:r>
    </w:p>
    <w:p w:rsidR="00464680" w:rsidRPr="005C142C" w:rsidRDefault="00464680" w:rsidP="0046468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  <w:lang w:eastAsia="en-ZA"/>
        </w:rPr>
      </w:pPr>
      <w:r w:rsidRPr="005C142C">
        <w:rPr>
          <w:rFonts w:ascii="Arial" w:eastAsia="Times New Roman" w:hAnsi="Arial" w:cs="Arial"/>
          <w:sz w:val="22"/>
          <w:szCs w:val="22"/>
          <w:lang w:eastAsia="en-ZA"/>
        </w:rPr>
        <w:t xml:space="preserve">UP’s Vice-Chancellor and Principal, Prof Cheryl de la Rey, said: “The launch of SEMLI strengthens UP’s sports science capacity, and reaffirms its position as the leading sports university in South Africa and on the continent.” </w:t>
      </w:r>
    </w:p>
    <w:p w:rsidR="00464680" w:rsidRPr="005C142C" w:rsidRDefault="00464680" w:rsidP="0046468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en-ZA"/>
        </w:rPr>
      </w:pPr>
      <w:r w:rsidRPr="005C142C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en-ZA"/>
        </w:rPr>
        <w:t>The Institute prioritises the use of existing and new technologies, such as wearable devices, smart phones, online technology, and cloud-based applications to conduct research, deliver education and provide specialist services in the fields of sport, exercise medicine and lifestyle interventions for chronic disease. </w:t>
      </w:r>
    </w:p>
    <w:p w:rsidR="00464680" w:rsidRPr="005C142C" w:rsidRDefault="00464680" w:rsidP="00464680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5C142C">
        <w:rPr>
          <w:rFonts w:ascii="Arial" w:hAnsi="Arial" w:cs="Arial"/>
          <w:sz w:val="22"/>
          <w:szCs w:val="22"/>
        </w:rPr>
        <w:t xml:space="preserve">SEMLI is located on the University’s Hillcrest Campus, which is not only the </w:t>
      </w:r>
      <w:r w:rsidRPr="005C142C">
        <w:rPr>
          <w:rFonts w:ascii="Arial" w:hAnsi="Arial" w:cs="Arial"/>
          <w:sz w:val="22"/>
          <w:szCs w:val="22"/>
          <w:shd w:val="clear" w:color="auto" w:fill="FFFFFF"/>
        </w:rPr>
        <w:t>training ground for future sporting heroes, but also offers world-class medical services and nutritional and scientific expertise to the general public.</w:t>
      </w:r>
    </w:p>
    <w:p w:rsidR="00464680" w:rsidRPr="005C142C" w:rsidRDefault="00464680" w:rsidP="00464680">
      <w:pPr>
        <w:spacing w:before="100" w:beforeAutospacing="1" w:after="100" w:afterAutospacing="1" w:line="360" w:lineRule="atLeast"/>
        <w:rPr>
          <w:rFonts w:ascii="Arial" w:hAnsi="Arial" w:cs="Arial"/>
          <w:sz w:val="22"/>
          <w:szCs w:val="22"/>
          <w:lang w:val="en-GB"/>
        </w:rPr>
      </w:pPr>
      <w:r w:rsidRPr="005C142C">
        <w:rPr>
          <w:rFonts w:ascii="Arial" w:hAnsi="Arial" w:cs="Arial"/>
          <w:sz w:val="22"/>
          <w:szCs w:val="22"/>
        </w:rPr>
        <w:t xml:space="preserve">It is primarily a research institute that focuses on research and teaching. However, it also includes a </w:t>
      </w:r>
      <w:r w:rsidRPr="005C142C">
        <w:rPr>
          <w:rFonts w:ascii="Arial" w:hAnsi="Arial" w:cs="Arial"/>
          <w:bCs/>
          <w:sz w:val="22"/>
          <w:szCs w:val="22"/>
          <w:lang w:val="en-GB"/>
        </w:rPr>
        <w:t xml:space="preserve">clinical and scientific services platform that </w:t>
      </w:r>
      <w:r w:rsidRPr="005C142C">
        <w:rPr>
          <w:rFonts w:ascii="Arial" w:hAnsi="Arial" w:cs="Arial"/>
          <w:sz w:val="22"/>
          <w:szCs w:val="22"/>
        </w:rPr>
        <w:t xml:space="preserve">provides specialist services to patients, clients, </w:t>
      </w:r>
      <w:r w:rsidRPr="005C142C">
        <w:rPr>
          <w:rFonts w:ascii="Arial" w:hAnsi="Arial" w:cs="Arial"/>
          <w:sz w:val="22"/>
          <w:szCs w:val="22"/>
          <w:lang w:val="en-GB"/>
        </w:rPr>
        <w:t>visiting national and international athletes,</w:t>
      </w:r>
      <w:r w:rsidRPr="005C142C">
        <w:rPr>
          <w:rFonts w:ascii="Arial" w:hAnsi="Arial" w:cs="Arial"/>
          <w:sz w:val="22"/>
          <w:szCs w:val="22"/>
        </w:rPr>
        <w:t xml:space="preserve"> and the public. According to its Director, Prof</w:t>
      </w:r>
      <w:r w:rsidRPr="005C142C">
        <w:rPr>
          <w:rFonts w:ascii="Arial" w:eastAsia="Times New Roman" w:hAnsi="Arial" w:cs="Arial"/>
          <w:sz w:val="22"/>
          <w:szCs w:val="22"/>
          <w:lang w:val="en-GB" w:eastAsia="en-ZA"/>
        </w:rPr>
        <w:t xml:space="preserve"> Martin</w:t>
      </w:r>
      <w:r w:rsidRPr="005C142C">
        <w:rPr>
          <w:rFonts w:ascii="Arial" w:hAnsi="Arial" w:cs="Arial"/>
          <w:sz w:val="22"/>
          <w:szCs w:val="22"/>
          <w:lang w:val="en-GB"/>
        </w:rPr>
        <w:t xml:space="preserve"> </w:t>
      </w:r>
      <w:r w:rsidRPr="005C142C">
        <w:rPr>
          <w:rFonts w:ascii="Arial" w:eastAsia="Times New Roman" w:hAnsi="Arial" w:cs="Arial"/>
          <w:sz w:val="22"/>
          <w:szCs w:val="22"/>
          <w:lang w:eastAsia="en-ZA"/>
        </w:rPr>
        <w:t>Schwellnus, it “</w:t>
      </w:r>
      <w:r w:rsidRPr="005C142C">
        <w:rPr>
          <w:rFonts w:ascii="Arial" w:hAnsi="Arial" w:cs="Arial"/>
          <w:sz w:val="22"/>
          <w:szCs w:val="22"/>
        </w:rPr>
        <w:t xml:space="preserve">serves as an experiential mechanism for post-graduate students. It encompasses the disciplines of </w:t>
      </w:r>
      <w:r w:rsidRPr="005C142C">
        <w:rPr>
          <w:rFonts w:ascii="Arial" w:hAnsi="Arial" w:cs="Arial"/>
          <w:bCs/>
          <w:sz w:val="22"/>
          <w:szCs w:val="22"/>
          <w:lang w:val="en-GB"/>
        </w:rPr>
        <w:t>Sport and Exercise Medicine, Biokinetics, Sports Science, Sport and Lifestyle Psychology, Sport and Lifestyle Nutrition, Sports Physiotherapy, Orthopaedics and Radiology.”</w:t>
      </w:r>
    </w:p>
    <w:p w:rsidR="00464680" w:rsidRPr="005C142C" w:rsidRDefault="00464680" w:rsidP="00464680">
      <w:pPr>
        <w:spacing w:before="100" w:beforeAutospacing="1" w:after="100" w:afterAutospacing="1" w:line="360" w:lineRule="atLeast"/>
        <w:rPr>
          <w:rFonts w:ascii="Arial" w:hAnsi="Arial" w:cs="Arial"/>
          <w:sz w:val="22"/>
          <w:szCs w:val="22"/>
          <w:lang w:val="en-GB"/>
        </w:rPr>
      </w:pPr>
      <w:r w:rsidRPr="005C142C">
        <w:rPr>
          <w:rFonts w:ascii="Arial" w:hAnsi="Arial" w:cs="Arial"/>
          <w:sz w:val="22"/>
          <w:szCs w:val="22"/>
          <w:lang w:val="en-GB"/>
        </w:rPr>
        <w:t xml:space="preserve">The Institute aims to be an “international leader in scientific research that is translated into tangible </w:t>
      </w:r>
      <w:r w:rsidRPr="005C142C">
        <w:rPr>
          <w:rFonts w:ascii="Arial" w:hAnsi="Arial" w:cs="Arial"/>
          <w:sz w:val="22"/>
          <w:szCs w:val="22"/>
          <w:shd w:val="clear" w:color="auto" w:fill="FFFFFF"/>
        </w:rPr>
        <w:t xml:space="preserve">benefits that will promote </w:t>
      </w:r>
      <w:r w:rsidRPr="005C142C">
        <w:rPr>
          <w:rFonts w:ascii="Arial" w:hAnsi="Arial" w:cs="Arial"/>
          <w:sz w:val="22"/>
          <w:szCs w:val="22"/>
          <w:lang w:val="en-GB"/>
        </w:rPr>
        <w:t xml:space="preserve">well-being in the population through lifestyle interventions, reducing exercise-related injuries and medical complications, and promoting sporting excellence on a platform characterised by world-class education, service delivery, and the use of modern technology”. </w:t>
      </w:r>
    </w:p>
    <w:p w:rsidR="00464680" w:rsidRPr="005C142C" w:rsidRDefault="00464680" w:rsidP="0046468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  <w:lang w:eastAsia="en-ZA"/>
        </w:rPr>
      </w:pPr>
      <w:r w:rsidRPr="005C142C">
        <w:rPr>
          <w:rFonts w:ascii="Arial" w:hAnsi="Arial" w:cs="Arial"/>
          <w:sz w:val="22"/>
          <w:szCs w:val="22"/>
        </w:rPr>
        <w:t xml:space="preserve">SEMLI conducts research into sports injuries and provides interventions to all levels of athletes (from recreational to elite athletes) to mitigate or reduce the chances of possible injuries. </w:t>
      </w:r>
      <w:r w:rsidRPr="005C142C">
        <w:rPr>
          <w:rFonts w:ascii="Arial" w:eastAsia="Times New Roman" w:hAnsi="Arial" w:cs="Arial"/>
          <w:sz w:val="22"/>
          <w:szCs w:val="22"/>
          <w:lang w:eastAsia="en-ZA"/>
        </w:rPr>
        <w:t xml:space="preserve">It also works on the </w:t>
      </w:r>
      <w:r w:rsidRPr="005C142C">
        <w:rPr>
          <w:rFonts w:ascii="Arial" w:eastAsia="Times New Roman" w:hAnsi="Arial" w:cs="Arial"/>
          <w:sz w:val="22"/>
          <w:szCs w:val="22"/>
          <w:lang w:eastAsia="en-ZA"/>
        </w:rPr>
        <w:lastRenderedPageBreak/>
        <w:t>non-surgical management and rehabilitation of musculoskeletal and other injuries in sports, and on the prevention and management of other medical complications and illness during exercise.</w:t>
      </w:r>
    </w:p>
    <w:p w:rsidR="00464680" w:rsidRPr="005C142C" w:rsidRDefault="00464680" w:rsidP="0046468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  <w:lang w:eastAsia="en-ZA"/>
        </w:rPr>
      </w:pPr>
      <w:r w:rsidRPr="005C142C">
        <w:rPr>
          <w:rFonts w:ascii="Arial" w:eastAsia="Times New Roman" w:hAnsi="Arial" w:cs="Arial"/>
          <w:sz w:val="22"/>
          <w:szCs w:val="22"/>
          <w:lang w:eastAsia="en-ZA"/>
        </w:rPr>
        <w:t> </w:t>
      </w:r>
      <w:r w:rsidRPr="005C142C">
        <w:rPr>
          <w:rFonts w:ascii="Arial" w:hAnsi="Arial" w:cs="Arial"/>
          <w:sz w:val="22"/>
          <w:szCs w:val="22"/>
        </w:rPr>
        <w:t>The Institute is</w:t>
      </w:r>
      <w:r w:rsidRPr="005C142C">
        <w:rPr>
          <w:rFonts w:ascii="Arial" w:eastAsia="Times New Roman" w:hAnsi="Arial" w:cs="Arial"/>
          <w:sz w:val="22"/>
          <w:szCs w:val="22"/>
          <w:lang w:eastAsia="en-ZA"/>
        </w:rPr>
        <w:t xml:space="preserve"> working with international collaborators on a research programme called the </w:t>
      </w:r>
      <w:r w:rsidRPr="005C142C">
        <w:rPr>
          <w:rFonts w:ascii="Arial" w:eastAsia="Times New Roman" w:hAnsi="Arial" w:cs="Arial"/>
          <w:b/>
          <w:bCs/>
          <w:sz w:val="22"/>
          <w:szCs w:val="22"/>
          <w:lang w:eastAsia="en-ZA"/>
        </w:rPr>
        <w:t>International Million+ Athlete SAFER Project (IMAPS)</w:t>
      </w:r>
      <w:r w:rsidRPr="005C142C">
        <w:rPr>
          <w:rFonts w:ascii="Arial" w:eastAsia="Times New Roman" w:hAnsi="Arial" w:cs="Arial"/>
          <w:bCs/>
          <w:sz w:val="22"/>
          <w:szCs w:val="22"/>
          <w:lang w:eastAsia="en-ZA"/>
        </w:rPr>
        <w:t>,</w:t>
      </w:r>
      <w:r w:rsidRPr="005C142C">
        <w:rPr>
          <w:rFonts w:ascii="Arial" w:eastAsia="Times New Roman" w:hAnsi="Arial" w:cs="Arial"/>
          <w:sz w:val="22"/>
          <w:szCs w:val="22"/>
          <w:lang w:eastAsia="en-ZA"/>
        </w:rPr>
        <w:t xml:space="preserve"> which will collect data on safety during endurance events from more than a million participants in major local and international mass-participation endurance sporting events. </w:t>
      </w:r>
    </w:p>
    <w:p w:rsidR="00464680" w:rsidRPr="005C142C" w:rsidRDefault="00464680" w:rsidP="0046468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  <w:lang w:eastAsia="en-ZA"/>
        </w:rPr>
      </w:pPr>
      <w:r w:rsidRPr="005C142C">
        <w:rPr>
          <w:rFonts w:ascii="Arial" w:eastAsia="Times New Roman" w:hAnsi="Arial" w:cs="Arial"/>
          <w:sz w:val="22"/>
          <w:szCs w:val="22"/>
          <w:lang w:eastAsia="en-ZA"/>
        </w:rPr>
        <w:t>According to Prof Schwellnus, “This research has the potential to significantly impact sports medicine and international guidelines for pre-event and pre-participation screening and return-to-play. It could also have a significant influence on public health guidelines and the clinical approach to safer exercise prescription.”</w:t>
      </w:r>
    </w:p>
    <w:p w:rsidR="00464680" w:rsidRPr="005C142C" w:rsidRDefault="00464680" w:rsidP="00464680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2"/>
          <w:szCs w:val="22"/>
          <w:lang w:val="en-GB"/>
        </w:rPr>
      </w:pPr>
      <w:r w:rsidRPr="005C142C">
        <w:rPr>
          <w:rFonts w:ascii="Arial" w:eastAsia="Times New Roman" w:hAnsi="Arial" w:cs="Arial"/>
          <w:sz w:val="22"/>
          <w:szCs w:val="22"/>
          <w:lang w:eastAsia="en-ZA"/>
        </w:rPr>
        <w:t>Another aspect that SEMLI is focusing on is</w:t>
      </w:r>
      <w:r w:rsidRPr="005C142C">
        <w:rPr>
          <w:rFonts w:ascii="Arial" w:hAnsi="Arial" w:cs="Arial"/>
          <w:sz w:val="22"/>
          <w:szCs w:val="22"/>
          <w:lang w:val="en-GB"/>
        </w:rPr>
        <w:t xml:space="preserve"> the reduction of the national and international burden of chronic diseases. </w:t>
      </w:r>
      <w:r w:rsidRPr="005C142C">
        <w:rPr>
          <w:rFonts w:ascii="Arial" w:eastAsia="Times New Roman" w:hAnsi="Arial" w:cs="Arial"/>
          <w:sz w:val="22"/>
          <w:szCs w:val="22"/>
          <w:lang w:eastAsia="en-ZA"/>
        </w:rPr>
        <w:t xml:space="preserve">Prof Schwellnus explained that </w:t>
      </w:r>
      <w:r w:rsidRPr="005C142C">
        <w:rPr>
          <w:rFonts w:ascii="Arial" w:eastAsia="Arial" w:hAnsi="Arial" w:cs="Arial"/>
          <w:sz w:val="22"/>
          <w:szCs w:val="22"/>
          <w:lang w:val="en-GB"/>
        </w:rPr>
        <w:t>in South Africa, non-communicable diseases (NCDs) are the most common cause of death in the population. “</w:t>
      </w:r>
      <w:r w:rsidRPr="005C142C">
        <w:rPr>
          <w:rFonts w:ascii="Arial" w:hAnsi="Arial" w:cs="Arial"/>
          <w:sz w:val="22"/>
          <w:szCs w:val="22"/>
          <w:lang w:val="en-GB"/>
        </w:rPr>
        <w:t xml:space="preserve">NCDs are largely preventable, through the adoption of a healthy lifestyle that includes, most importantly, participation in physical activity.” To this end SEMLI’s main aim is to promote a healthy lifestyle for all, including physical activity, and most importantly to ensure that exercise is done safely.  </w:t>
      </w:r>
    </w:p>
    <w:p w:rsidR="00C540B9" w:rsidRPr="00C540B9" w:rsidRDefault="00C540B9" w:rsidP="00CB3E93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(Ends)</w:t>
      </w:r>
    </w:p>
    <w:p w:rsidR="007F7B77" w:rsidRDefault="000D0CD9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………………………………………………………………………………</w:t>
      </w:r>
      <w:r w:rsidR="006A2245">
        <w:rPr>
          <w:rFonts w:ascii="ArialMT" w:hAnsi="ArialMT" w:cs="ArialMT"/>
          <w:color w:val="000000"/>
          <w:sz w:val="18"/>
          <w:szCs w:val="18"/>
          <w:lang w:val="en-GB"/>
        </w:rPr>
        <w:t>…………………………………………………………………………</w:t>
      </w:r>
    </w:p>
    <w:p w:rsidR="00700C0C" w:rsidRDefault="00700C0C" w:rsidP="00700C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b/>
          <w:color w:val="000000"/>
          <w:sz w:val="18"/>
          <w:szCs w:val="18"/>
          <w:lang w:val="en-GB"/>
        </w:rPr>
      </w:pPr>
    </w:p>
    <w:p w:rsidR="00C43470" w:rsidRPr="00A04481" w:rsidRDefault="00C43470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b/>
          <w:color w:val="000000"/>
          <w:sz w:val="18"/>
          <w:szCs w:val="18"/>
          <w:lang w:val="en-GB"/>
        </w:rPr>
      </w:pPr>
      <w:r w:rsidRPr="00A04481">
        <w:rPr>
          <w:rFonts w:ascii="ArialMT" w:hAnsi="ArialMT" w:cs="ArialMT"/>
          <w:b/>
          <w:color w:val="000000"/>
          <w:sz w:val="18"/>
          <w:szCs w:val="18"/>
          <w:lang w:val="en-GB"/>
        </w:rPr>
        <w:t>For more information on the University of Pretoria, please contact: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Liesel Swart</w:t>
      </w:r>
    </w:p>
    <w:p w:rsidR="00A0474B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Department of University Relations</w:t>
      </w:r>
    </w:p>
    <w:p w:rsid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University of Pretoria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Cell: 082 672 0067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 xml:space="preserve">Email: </w:t>
      </w:r>
      <w:hyperlink r:id="rId8" w:history="1">
        <w:r w:rsidRPr="000F5E5C">
          <w:rPr>
            <w:rFonts w:ascii="ArialMT" w:hAnsi="ArialMT" w:cs="ArialMT"/>
            <w:color w:val="000000"/>
            <w:sz w:val="18"/>
            <w:szCs w:val="18"/>
            <w:lang w:val="en-GB"/>
          </w:rPr>
          <w:t>liesel@roundtree.co.za</w:t>
        </w:r>
      </w:hyperlink>
    </w:p>
    <w:sectPr w:rsidR="000F5E5C" w:rsidRPr="000F5E5C" w:rsidSect="00655A05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68" w:rsidRDefault="00611168" w:rsidP="00617077">
      <w:r>
        <w:separator/>
      </w:r>
    </w:p>
  </w:endnote>
  <w:endnote w:type="continuationSeparator" w:id="0">
    <w:p w:rsidR="00611168" w:rsidRDefault="00611168" w:rsidP="0061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_sanssem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68" w:rsidRDefault="00611168" w:rsidP="00617077">
      <w:r>
        <w:separator/>
      </w:r>
    </w:p>
  </w:footnote>
  <w:footnote w:type="continuationSeparator" w:id="0">
    <w:p w:rsidR="00611168" w:rsidRDefault="00611168" w:rsidP="0061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2E7"/>
    <w:multiLevelType w:val="hybridMultilevel"/>
    <w:tmpl w:val="5C1030AE"/>
    <w:lvl w:ilvl="0" w:tplc="1C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3C0077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ED3C52"/>
    <w:multiLevelType w:val="hybridMultilevel"/>
    <w:tmpl w:val="CD6AF9DC"/>
    <w:lvl w:ilvl="0" w:tplc="1C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C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" w15:restartNumberingAfterBreak="0">
    <w:nsid w:val="1C8D0F4B"/>
    <w:multiLevelType w:val="hybridMultilevel"/>
    <w:tmpl w:val="C09259A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7B2075"/>
    <w:multiLevelType w:val="hybridMultilevel"/>
    <w:tmpl w:val="BC72E2F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601264"/>
    <w:multiLevelType w:val="multilevel"/>
    <w:tmpl w:val="3134E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3A2540"/>
    <w:multiLevelType w:val="hybridMultilevel"/>
    <w:tmpl w:val="F65CC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E86"/>
    <w:multiLevelType w:val="multilevel"/>
    <w:tmpl w:val="1BDC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D534E2"/>
    <w:multiLevelType w:val="hybridMultilevel"/>
    <w:tmpl w:val="F9DAB6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5F50"/>
    <w:multiLevelType w:val="multilevel"/>
    <w:tmpl w:val="BBA07374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0" w15:restartNumberingAfterBreak="0">
    <w:nsid w:val="3CAF5781"/>
    <w:multiLevelType w:val="multilevel"/>
    <w:tmpl w:val="9FCCD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2539C8"/>
    <w:multiLevelType w:val="hybridMultilevel"/>
    <w:tmpl w:val="B978E01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E4567"/>
    <w:multiLevelType w:val="hybridMultilevel"/>
    <w:tmpl w:val="650A982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C875BB"/>
    <w:multiLevelType w:val="multilevel"/>
    <w:tmpl w:val="A9F0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4A05AD"/>
    <w:multiLevelType w:val="hybridMultilevel"/>
    <w:tmpl w:val="E4AC456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5B1AF7"/>
    <w:multiLevelType w:val="multilevel"/>
    <w:tmpl w:val="7256B42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024747"/>
    <w:multiLevelType w:val="hybridMultilevel"/>
    <w:tmpl w:val="823A57D6"/>
    <w:lvl w:ilvl="0" w:tplc="1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FDE3D03"/>
    <w:multiLevelType w:val="hybridMultilevel"/>
    <w:tmpl w:val="DD1652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01009"/>
    <w:multiLevelType w:val="hybridMultilevel"/>
    <w:tmpl w:val="BEB490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8728E"/>
    <w:multiLevelType w:val="hybridMultilevel"/>
    <w:tmpl w:val="F6907A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B5175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5EF40828"/>
    <w:multiLevelType w:val="hybridMultilevel"/>
    <w:tmpl w:val="1A78DF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C4EE4"/>
    <w:multiLevelType w:val="multilevel"/>
    <w:tmpl w:val="7256B426"/>
    <w:numStyleLink w:val="Style1"/>
  </w:abstractNum>
  <w:abstractNum w:abstractNumId="23" w15:restartNumberingAfterBreak="0">
    <w:nsid w:val="6A3708F3"/>
    <w:multiLevelType w:val="hybridMultilevel"/>
    <w:tmpl w:val="434665D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707DC0"/>
    <w:multiLevelType w:val="multilevel"/>
    <w:tmpl w:val="41F6D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F14192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816597"/>
    <w:multiLevelType w:val="multilevel"/>
    <w:tmpl w:val="57DE4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79178A"/>
    <w:multiLevelType w:val="multilevel"/>
    <w:tmpl w:val="A9F0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9B44734"/>
    <w:multiLevelType w:val="multilevel"/>
    <w:tmpl w:val="AA4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BD2BB2"/>
    <w:multiLevelType w:val="multilevel"/>
    <w:tmpl w:val="14461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432A01"/>
    <w:multiLevelType w:val="multilevel"/>
    <w:tmpl w:val="A44C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EA78BB"/>
    <w:multiLevelType w:val="hybridMultilevel"/>
    <w:tmpl w:val="28A46A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8EE2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9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20"/>
  </w:num>
  <w:num w:numId="9">
    <w:abstractNumId w:val="31"/>
  </w:num>
  <w:num w:numId="10">
    <w:abstractNumId w:val="8"/>
  </w:num>
  <w:num w:numId="11">
    <w:abstractNumId w:val="24"/>
  </w:num>
  <w:num w:numId="12">
    <w:abstractNumId w:val="27"/>
  </w:num>
  <w:num w:numId="13">
    <w:abstractNumId w:val="13"/>
  </w:num>
  <w:num w:numId="14">
    <w:abstractNumId w:val="22"/>
  </w:num>
  <w:num w:numId="15">
    <w:abstractNumId w:val="15"/>
  </w:num>
  <w:num w:numId="16">
    <w:abstractNumId w:val="1"/>
  </w:num>
  <w:num w:numId="17">
    <w:abstractNumId w:val="26"/>
  </w:num>
  <w:num w:numId="18">
    <w:abstractNumId w:val="11"/>
  </w:num>
  <w:num w:numId="19">
    <w:abstractNumId w:val="16"/>
  </w:num>
  <w:num w:numId="20">
    <w:abstractNumId w:val="17"/>
  </w:num>
  <w:num w:numId="21">
    <w:abstractNumId w:val="3"/>
  </w:num>
  <w:num w:numId="22">
    <w:abstractNumId w:val="4"/>
  </w:num>
  <w:num w:numId="23">
    <w:abstractNumId w:val="12"/>
  </w:num>
  <w:num w:numId="24">
    <w:abstractNumId w:val="14"/>
  </w:num>
  <w:num w:numId="25">
    <w:abstractNumId w:val="21"/>
  </w:num>
  <w:num w:numId="26">
    <w:abstractNumId w:val="0"/>
  </w:num>
  <w:num w:numId="27">
    <w:abstractNumId w:val="2"/>
  </w:num>
  <w:num w:numId="28">
    <w:abstractNumId w:val="23"/>
  </w:num>
  <w:num w:numId="29">
    <w:abstractNumId w:val="18"/>
  </w:num>
  <w:num w:numId="30">
    <w:abstractNumId w:val="19"/>
  </w:num>
  <w:num w:numId="3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E2"/>
    <w:rsid w:val="00044475"/>
    <w:rsid w:val="0005045A"/>
    <w:rsid w:val="0005126A"/>
    <w:rsid w:val="000A77E3"/>
    <w:rsid w:val="000C4DBE"/>
    <w:rsid w:val="000D0CD9"/>
    <w:rsid w:val="000F5E5C"/>
    <w:rsid w:val="001000E9"/>
    <w:rsid w:val="0014042E"/>
    <w:rsid w:val="00141E20"/>
    <w:rsid w:val="001646EE"/>
    <w:rsid w:val="001873A9"/>
    <w:rsid w:val="001878B4"/>
    <w:rsid w:val="001A03D6"/>
    <w:rsid w:val="001A076A"/>
    <w:rsid w:val="001A6E1F"/>
    <w:rsid w:val="001E0212"/>
    <w:rsid w:val="001F5FB5"/>
    <w:rsid w:val="0020628A"/>
    <w:rsid w:val="00212EE1"/>
    <w:rsid w:val="002164C3"/>
    <w:rsid w:val="0023750E"/>
    <w:rsid w:val="0025146F"/>
    <w:rsid w:val="00296010"/>
    <w:rsid w:val="002B39CC"/>
    <w:rsid w:val="002C122B"/>
    <w:rsid w:val="002C27D5"/>
    <w:rsid w:val="002D65D9"/>
    <w:rsid w:val="002E163E"/>
    <w:rsid w:val="0035621D"/>
    <w:rsid w:val="0036009A"/>
    <w:rsid w:val="003C219D"/>
    <w:rsid w:val="003D5580"/>
    <w:rsid w:val="004024D7"/>
    <w:rsid w:val="00425CF1"/>
    <w:rsid w:val="00464680"/>
    <w:rsid w:val="00466FDD"/>
    <w:rsid w:val="00474BF0"/>
    <w:rsid w:val="00491428"/>
    <w:rsid w:val="004E1E4B"/>
    <w:rsid w:val="004F2DF4"/>
    <w:rsid w:val="005145E2"/>
    <w:rsid w:val="0052306F"/>
    <w:rsid w:val="00534C45"/>
    <w:rsid w:val="005C142C"/>
    <w:rsid w:val="005D1B2A"/>
    <w:rsid w:val="005E2524"/>
    <w:rsid w:val="005E708E"/>
    <w:rsid w:val="005F57E2"/>
    <w:rsid w:val="00611168"/>
    <w:rsid w:val="00612752"/>
    <w:rsid w:val="00617077"/>
    <w:rsid w:val="00617D0F"/>
    <w:rsid w:val="00621A0E"/>
    <w:rsid w:val="006237EF"/>
    <w:rsid w:val="006378DB"/>
    <w:rsid w:val="00655A05"/>
    <w:rsid w:val="00674D47"/>
    <w:rsid w:val="00690A45"/>
    <w:rsid w:val="006A2245"/>
    <w:rsid w:val="006A7668"/>
    <w:rsid w:val="006B6E64"/>
    <w:rsid w:val="006C755E"/>
    <w:rsid w:val="006C7963"/>
    <w:rsid w:val="006E0609"/>
    <w:rsid w:val="006E4644"/>
    <w:rsid w:val="00700C0C"/>
    <w:rsid w:val="00701CFA"/>
    <w:rsid w:val="0070351F"/>
    <w:rsid w:val="007525D2"/>
    <w:rsid w:val="007556B5"/>
    <w:rsid w:val="00760200"/>
    <w:rsid w:val="00766911"/>
    <w:rsid w:val="0079348F"/>
    <w:rsid w:val="007979A2"/>
    <w:rsid w:val="007B3C05"/>
    <w:rsid w:val="007C0432"/>
    <w:rsid w:val="007C432C"/>
    <w:rsid w:val="007F7B77"/>
    <w:rsid w:val="00816E31"/>
    <w:rsid w:val="00840E62"/>
    <w:rsid w:val="00842057"/>
    <w:rsid w:val="008432E1"/>
    <w:rsid w:val="00872118"/>
    <w:rsid w:val="00896788"/>
    <w:rsid w:val="008B4747"/>
    <w:rsid w:val="008C157D"/>
    <w:rsid w:val="0092005F"/>
    <w:rsid w:val="00951B0A"/>
    <w:rsid w:val="00953EA2"/>
    <w:rsid w:val="00995933"/>
    <w:rsid w:val="009C6697"/>
    <w:rsid w:val="009E3EDF"/>
    <w:rsid w:val="00A04481"/>
    <w:rsid w:val="00A0474B"/>
    <w:rsid w:val="00A25115"/>
    <w:rsid w:val="00A34869"/>
    <w:rsid w:val="00A53002"/>
    <w:rsid w:val="00A65C1A"/>
    <w:rsid w:val="00AA324F"/>
    <w:rsid w:val="00AC6ACB"/>
    <w:rsid w:val="00AE7B0D"/>
    <w:rsid w:val="00B23333"/>
    <w:rsid w:val="00B43BDB"/>
    <w:rsid w:val="00B94016"/>
    <w:rsid w:val="00BB0297"/>
    <w:rsid w:val="00BB13F9"/>
    <w:rsid w:val="00BF1C3E"/>
    <w:rsid w:val="00C1367E"/>
    <w:rsid w:val="00C2087B"/>
    <w:rsid w:val="00C21891"/>
    <w:rsid w:val="00C43470"/>
    <w:rsid w:val="00C540B9"/>
    <w:rsid w:val="00C54341"/>
    <w:rsid w:val="00C54647"/>
    <w:rsid w:val="00C600EC"/>
    <w:rsid w:val="00C932BF"/>
    <w:rsid w:val="00C95F63"/>
    <w:rsid w:val="00CA588C"/>
    <w:rsid w:val="00CB07D9"/>
    <w:rsid w:val="00CB3E93"/>
    <w:rsid w:val="00CD04FB"/>
    <w:rsid w:val="00D575E6"/>
    <w:rsid w:val="00D57F95"/>
    <w:rsid w:val="00D853DF"/>
    <w:rsid w:val="00DF2114"/>
    <w:rsid w:val="00E05197"/>
    <w:rsid w:val="00E05E53"/>
    <w:rsid w:val="00E16B96"/>
    <w:rsid w:val="00E33126"/>
    <w:rsid w:val="00E6767A"/>
    <w:rsid w:val="00E809EF"/>
    <w:rsid w:val="00E94A49"/>
    <w:rsid w:val="00ED6ABA"/>
    <w:rsid w:val="00EE2B61"/>
    <w:rsid w:val="00EF44AD"/>
    <w:rsid w:val="00F019EC"/>
    <w:rsid w:val="00F116CA"/>
    <w:rsid w:val="00F138D2"/>
    <w:rsid w:val="00F250C8"/>
    <w:rsid w:val="00F257C4"/>
    <w:rsid w:val="00F455C9"/>
    <w:rsid w:val="00F65CE8"/>
    <w:rsid w:val="00FB4E38"/>
    <w:rsid w:val="00FD6151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0CDE5F-38D9-4BD7-99C2-4112BFB2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05"/>
  </w:style>
  <w:style w:type="paragraph" w:styleId="Heading1">
    <w:name w:val="heading 1"/>
    <w:basedOn w:val="Normal"/>
    <w:next w:val="Normal"/>
    <w:link w:val="Heading1Char"/>
    <w:uiPriority w:val="9"/>
    <w:qFormat/>
    <w:rsid w:val="007525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145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E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2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5D2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7525D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25D2"/>
    <w:pPr>
      <w:spacing w:after="100" w:line="276" w:lineRule="auto"/>
    </w:pPr>
    <w:rPr>
      <w:rFonts w:eastAsiaTheme="minorHAnsi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7525D2"/>
    <w:rPr>
      <w:color w:val="0000FF" w:themeColor="hyperlink"/>
      <w:u w:val="single"/>
    </w:rPr>
  </w:style>
  <w:style w:type="numbering" w:customStyle="1" w:styleId="Style1">
    <w:name w:val="Style1"/>
    <w:uiPriority w:val="99"/>
    <w:rsid w:val="007525D2"/>
    <w:pPr>
      <w:numPr>
        <w:numId w:val="1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525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5D2"/>
    <w:pPr>
      <w:spacing w:after="200"/>
    </w:pPr>
    <w:rPr>
      <w:rFonts w:eastAsiaTheme="minorHAns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5D2"/>
    <w:rPr>
      <w:rFonts w:eastAsiaTheme="minorHAnsi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D2"/>
    <w:rPr>
      <w:rFonts w:eastAsiaTheme="minorHAnsi"/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7525D2"/>
    <w:rPr>
      <w:rFonts w:eastAsiaTheme="minorHAnsi"/>
      <w:sz w:val="22"/>
      <w:szCs w:val="22"/>
      <w:lang w:val="en-ZA"/>
    </w:rPr>
  </w:style>
  <w:style w:type="paragraph" w:customStyle="1" w:styleId="NoParagraphStyle">
    <w:name w:val="[No Paragraph Style]"/>
    <w:rsid w:val="006E06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F250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4475"/>
    <w:rPr>
      <w:rFonts w:eastAsiaTheme="minorHAns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4A49"/>
    <w:rPr>
      <w:rFonts w:ascii="Consolas" w:eastAsiaTheme="minorHAnsi" w:hAnsi="Consolas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4A49"/>
    <w:rPr>
      <w:rFonts w:ascii="Consolas" w:eastAsiaTheme="minorHAnsi" w:hAnsi="Consolas"/>
      <w:sz w:val="21"/>
      <w:szCs w:val="21"/>
      <w:lang w:val="en-ZA"/>
    </w:rPr>
  </w:style>
  <w:style w:type="paragraph" w:styleId="NoSpacing">
    <w:name w:val="No Spacing"/>
    <w:uiPriority w:val="1"/>
    <w:qFormat/>
    <w:rsid w:val="00E94A49"/>
    <w:rPr>
      <w:rFonts w:eastAsiaTheme="minorHAnsi"/>
      <w:sz w:val="22"/>
      <w:szCs w:val="22"/>
      <w:lang w:val="en-ZA"/>
    </w:rPr>
  </w:style>
  <w:style w:type="character" w:customStyle="1" w:styleId="st1">
    <w:name w:val="st1"/>
    <w:basedOn w:val="DefaultParagraphFont"/>
    <w:rsid w:val="003C219D"/>
  </w:style>
  <w:style w:type="paragraph" w:customStyle="1" w:styleId="Normal1">
    <w:name w:val="Normal1"/>
    <w:rsid w:val="00700C0C"/>
    <w:rPr>
      <w:rFonts w:ascii="Cambria" w:eastAsia="Cambria" w:hAnsi="Cambria" w:cs="Cambria"/>
      <w:color w:val="000000"/>
      <w:lang w:val="en-ZA" w:eastAsia="en-ZA"/>
    </w:rPr>
  </w:style>
  <w:style w:type="character" w:styleId="Strong">
    <w:name w:val="Strong"/>
    <w:basedOn w:val="DefaultParagraphFont"/>
    <w:uiPriority w:val="22"/>
    <w:qFormat/>
    <w:rsid w:val="005E2524"/>
    <w:rPr>
      <w:rFonts w:ascii="open_sanssemibold" w:hAnsi="open_sanssemibold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077"/>
    <w:rPr>
      <w:rFonts w:eastAsiaTheme="minorHAns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077"/>
    <w:rPr>
      <w:rFonts w:eastAsiaTheme="minorHAnsi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1707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1707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8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u.tsunke@up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Nicolize</dc:creator>
  <cp:lastModifiedBy>User</cp:lastModifiedBy>
  <cp:revision>2</cp:revision>
  <dcterms:created xsi:type="dcterms:W3CDTF">2018-10-16T13:20:00Z</dcterms:created>
  <dcterms:modified xsi:type="dcterms:W3CDTF">2018-10-16T13:20:00Z</dcterms:modified>
</cp:coreProperties>
</file>