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488B593E"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7E7D71">
        <w:rPr>
          <w:rFonts w:ascii="Arial" w:hAnsi="Arial" w:cs="Arial"/>
          <w:color w:val="1F4E79" w:themeColor="accent5" w:themeShade="80"/>
        </w:rPr>
        <w:t>Ordinary</w:t>
      </w:r>
      <w:r w:rsidRPr="007E7D71">
        <w:rPr>
          <w:rFonts w:ascii="Arial" w:hAnsi="Arial" w:cs="Arial"/>
          <w:color w:val="1F4E79" w:themeColor="accent5" w:themeShade="80"/>
        </w:rPr>
        <w:t xml:space="preserve"> Meeting </w:t>
      </w:r>
      <w:r w:rsidR="007E7D71">
        <w:rPr>
          <w:rFonts w:ascii="Arial" w:hAnsi="Arial" w:cs="Arial"/>
          <w:color w:val="1F4E79" w:themeColor="accent5" w:themeShade="80"/>
        </w:rPr>
        <w:t>Agenda</w:t>
      </w:r>
    </w:p>
    <w:p w14:paraId="106FDD21" w14:textId="69F7B138" w:rsidR="00756572" w:rsidRPr="007E7D71" w:rsidRDefault="007203B3" w:rsidP="00756572">
      <w:pPr>
        <w:pStyle w:val="Subtitle"/>
        <w:jc w:val="center"/>
        <w:rPr>
          <w:rFonts w:ascii="Arial" w:hAnsi="Arial" w:cs="Arial"/>
          <w:color w:val="1F4E79" w:themeColor="accent5" w:themeShade="80"/>
        </w:rPr>
      </w:pPr>
      <w:r>
        <w:rPr>
          <w:rFonts w:ascii="Arial" w:hAnsi="Arial" w:cs="Arial"/>
          <w:color w:val="1F4E79" w:themeColor="accent5" w:themeShade="80"/>
        </w:rPr>
        <w:t>27 May 2020</w:t>
      </w:r>
      <w:r w:rsidR="00756572" w:rsidRPr="007E7D71">
        <w:rPr>
          <w:rFonts w:ascii="Arial" w:hAnsi="Arial" w:cs="Arial"/>
          <w:color w:val="1F4E79" w:themeColor="accent5" w:themeShade="80"/>
        </w:rPr>
        <w:t xml:space="preserve"> | </w:t>
      </w:r>
      <w:r>
        <w:rPr>
          <w:rFonts w:ascii="Arial" w:hAnsi="Arial" w:cs="Arial"/>
          <w:color w:val="1F4E79" w:themeColor="accent5" w:themeShade="80"/>
        </w:rPr>
        <w:t>Zoom</w:t>
      </w:r>
      <w:r w:rsidR="00756572" w:rsidRPr="007E7D71">
        <w:rPr>
          <w:rFonts w:ascii="Arial" w:hAnsi="Arial" w:cs="Arial"/>
          <w:color w:val="1F4E79" w:themeColor="accent5" w:themeShade="80"/>
        </w:rPr>
        <w:t xml:space="preserve"> | </w:t>
      </w:r>
      <w:r>
        <w:rPr>
          <w:rFonts w:ascii="Arial" w:hAnsi="Arial" w:cs="Arial"/>
          <w:color w:val="1F4E79" w:themeColor="accent5" w:themeShade="80"/>
        </w:rPr>
        <w:t>14:00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4510E4C1" w:rsidR="00370CF0" w:rsidRDefault="00370CF0" w:rsidP="005970D2">
      <w:pPr>
        <w:pStyle w:val="ListParagraph"/>
        <w:numPr>
          <w:ilvl w:val="1"/>
          <w:numId w:val="1"/>
        </w:numPr>
        <w:rPr>
          <w:rFonts w:ascii="Arial" w:hAnsi="Arial" w:cs="Arial"/>
        </w:rPr>
      </w:pPr>
    </w:p>
    <w:p w14:paraId="5039427A" w14:textId="77777777" w:rsidR="007E7D71" w:rsidRPr="007E7D71" w:rsidRDefault="007E7D71" w:rsidP="007E7D71">
      <w:pPr>
        <w:pStyle w:val="ListParagraph"/>
        <w:ind w:left="1080"/>
        <w:rPr>
          <w:rFonts w:ascii="Arial" w:hAnsi="Arial" w:cs="Arial"/>
        </w:rPr>
      </w:pPr>
    </w:p>
    <w:p w14:paraId="60E317F6" w14:textId="55EDC648"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r w:rsidR="00CF28DB">
        <w:rPr>
          <w:rFonts w:ascii="Arial" w:hAnsi="Arial" w:cs="Arial"/>
          <w:b/>
        </w:rPr>
        <w:t xml:space="preserve"> </w:t>
      </w:r>
    </w:p>
    <w:p w14:paraId="4DE4EFD8" w14:textId="1DDC98BE" w:rsidR="00927B98" w:rsidRPr="007E7D71" w:rsidRDefault="00391271" w:rsidP="00391271">
      <w:pPr>
        <w:pStyle w:val="ListParagraph"/>
        <w:numPr>
          <w:ilvl w:val="1"/>
          <w:numId w:val="1"/>
        </w:numPr>
        <w:rPr>
          <w:rFonts w:ascii="Arial" w:hAnsi="Arial" w:cs="Arial"/>
          <w:b/>
        </w:rPr>
      </w:pPr>
      <w:r w:rsidRPr="007E7D71">
        <w:rPr>
          <w:rFonts w:ascii="Arial" w:hAnsi="Arial" w:cs="Arial"/>
          <w:b/>
        </w:rPr>
        <w:t>Present:</w:t>
      </w:r>
      <w:r w:rsidR="00CF28DB">
        <w:rPr>
          <w:rFonts w:ascii="Arial" w:hAnsi="Arial" w:cs="Arial"/>
          <w:b/>
        </w:rPr>
        <w:t xml:space="preserve"> </w:t>
      </w:r>
    </w:p>
    <w:p w14:paraId="637E51AD" w14:textId="77777777" w:rsidR="00391271" w:rsidRPr="007E7D71" w:rsidRDefault="00391271" w:rsidP="00391271">
      <w:pPr>
        <w:pStyle w:val="ListParagraph"/>
        <w:ind w:left="1080"/>
        <w:rPr>
          <w:rFonts w:ascii="Arial" w:hAnsi="Arial" w:cs="Arial"/>
          <w:b/>
        </w:rPr>
      </w:pPr>
    </w:p>
    <w:p w14:paraId="2C1321D6" w14:textId="62D213FF"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 apology:</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4D4B1EEA"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without apology:</w:t>
      </w:r>
      <w:r w:rsidR="00CF28DB">
        <w:rPr>
          <w:rFonts w:ascii="Arial" w:hAnsi="Arial" w:cs="Arial"/>
          <w:b/>
        </w:rPr>
        <w:t xml:space="preserve"> </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7033DD77" w:rsidR="00370CF0" w:rsidRPr="007E7D71"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17BCE2BC" w:rsidR="003629C9" w:rsidRPr="007F3A74" w:rsidRDefault="007F3A74" w:rsidP="003629C9">
      <w:pPr>
        <w:pStyle w:val="ListParagraph"/>
        <w:numPr>
          <w:ilvl w:val="1"/>
          <w:numId w:val="1"/>
        </w:numPr>
        <w:rPr>
          <w:rFonts w:ascii="Arial" w:hAnsi="Arial" w:cs="Arial"/>
          <w:u w:val="single"/>
        </w:rPr>
      </w:pPr>
      <w:r>
        <w:rPr>
          <w:rFonts w:ascii="Arial" w:hAnsi="Arial" w:cs="Arial"/>
        </w:rPr>
        <w:t>Deputy President</w:t>
      </w:r>
    </w:p>
    <w:p w14:paraId="745EFE11" w14:textId="433C7BCC" w:rsidR="007F3A74" w:rsidRDefault="007F3A74" w:rsidP="007F3A74">
      <w:pPr>
        <w:pStyle w:val="ListParagraph"/>
        <w:numPr>
          <w:ilvl w:val="2"/>
          <w:numId w:val="1"/>
        </w:numPr>
        <w:rPr>
          <w:rFonts w:ascii="Arial" w:hAnsi="Arial" w:cs="Arial"/>
        </w:rPr>
      </w:pPr>
      <w:r>
        <w:rPr>
          <w:rFonts w:ascii="Arial" w:hAnsi="Arial" w:cs="Arial"/>
        </w:rPr>
        <w:t>Constitutional Tribunal (CT) Ballot</w:t>
      </w:r>
    </w:p>
    <w:p w14:paraId="02661E66" w14:textId="2FF8B9E5" w:rsidR="007D6982" w:rsidRDefault="007D6982" w:rsidP="007D6982">
      <w:pPr>
        <w:pStyle w:val="ListParagraph"/>
        <w:numPr>
          <w:ilvl w:val="3"/>
          <w:numId w:val="1"/>
        </w:numPr>
        <w:rPr>
          <w:rFonts w:ascii="Arial" w:hAnsi="Arial" w:cs="Arial"/>
        </w:rPr>
      </w:pPr>
      <w:r>
        <w:rPr>
          <w:rFonts w:ascii="Arial" w:hAnsi="Arial" w:cs="Arial"/>
        </w:rPr>
        <w:t>A link has been posted on our WhatsApp group. It grants SRC members an opportunity to go and vote for the amended Constitution.</w:t>
      </w:r>
    </w:p>
    <w:p w14:paraId="1C8EDE74" w14:textId="35D3D897" w:rsidR="007D6982" w:rsidRDefault="007D6982" w:rsidP="007D6982">
      <w:pPr>
        <w:pStyle w:val="ListParagraph"/>
        <w:numPr>
          <w:ilvl w:val="3"/>
          <w:numId w:val="1"/>
        </w:numPr>
        <w:rPr>
          <w:rFonts w:ascii="Arial" w:hAnsi="Arial" w:cs="Arial"/>
        </w:rPr>
      </w:pPr>
      <w:r>
        <w:rPr>
          <w:rFonts w:ascii="Arial" w:hAnsi="Arial" w:cs="Arial"/>
        </w:rPr>
        <w:t>The new Constitution has also been emailed to the rest of the SRC.</w:t>
      </w:r>
    </w:p>
    <w:p w14:paraId="1B28E85B" w14:textId="495EE07F" w:rsidR="007D6982" w:rsidRDefault="007D6982" w:rsidP="007D6982">
      <w:pPr>
        <w:pStyle w:val="ListParagraph"/>
        <w:numPr>
          <w:ilvl w:val="3"/>
          <w:numId w:val="1"/>
        </w:numPr>
        <w:rPr>
          <w:rFonts w:ascii="Arial" w:hAnsi="Arial" w:cs="Arial"/>
        </w:rPr>
      </w:pPr>
      <w:r>
        <w:rPr>
          <w:rFonts w:ascii="Arial" w:hAnsi="Arial" w:cs="Arial"/>
        </w:rPr>
        <w:t>The Deputy Secretary inquired whether it has been relayed to the Tribunal that the SRC is preoccupied with other [more important] issues.</w:t>
      </w:r>
    </w:p>
    <w:p w14:paraId="57D7407A" w14:textId="38130F49" w:rsidR="007D6982" w:rsidRDefault="007D6982" w:rsidP="007D6982">
      <w:pPr>
        <w:pStyle w:val="ListParagraph"/>
        <w:numPr>
          <w:ilvl w:val="3"/>
          <w:numId w:val="1"/>
        </w:numPr>
        <w:rPr>
          <w:rFonts w:ascii="Arial" w:hAnsi="Arial" w:cs="Arial"/>
        </w:rPr>
      </w:pPr>
      <w:r>
        <w:rPr>
          <w:rFonts w:ascii="Arial" w:hAnsi="Arial" w:cs="Arial"/>
        </w:rPr>
        <w:t>The Deputy President affirmed this inquiry and added that, as much as we have on our plate, they still have an obligation to do what they are doing.</w:t>
      </w:r>
    </w:p>
    <w:p w14:paraId="4E3E2994" w14:textId="65BCCE62" w:rsidR="000B47E1" w:rsidRDefault="000B47E1" w:rsidP="007D6982">
      <w:pPr>
        <w:pStyle w:val="ListParagraph"/>
        <w:numPr>
          <w:ilvl w:val="3"/>
          <w:numId w:val="1"/>
        </w:numPr>
        <w:rPr>
          <w:rFonts w:ascii="Arial" w:hAnsi="Arial" w:cs="Arial"/>
        </w:rPr>
      </w:pPr>
      <w:r>
        <w:rPr>
          <w:rFonts w:ascii="Arial" w:hAnsi="Arial" w:cs="Arial"/>
        </w:rPr>
        <w:t>The Deputy Secretary is of the view that the SRC should have more effective deliberation on the amendments. She views that we should ask for a ‘proper extension’ of deadline to vote for the amendments.</w:t>
      </w:r>
    </w:p>
    <w:p w14:paraId="17466510" w14:textId="10DF0814" w:rsidR="000B47E1" w:rsidRDefault="000B47E1" w:rsidP="007D6982">
      <w:pPr>
        <w:pStyle w:val="ListParagraph"/>
        <w:numPr>
          <w:ilvl w:val="3"/>
          <w:numId w:val="1"/>
        </w:numPr>
        <w:rPr>
          <w:rFonts w:ascii="Arial" w:hAnsi="Arial" w:cs="Arial"/>
        </w:rPr>
      </w:pPr>
      <w:r>
        <w:rPr>
          <w:rFonts w:ascii="Arial" w:hAnsi="Arial" w:cs="Arial"/>
        </w:rPr>
        <w:lastRenderedPageBreak/>
        <w:t>The Study Finance Officer, Day Student &amp; External Campus Affairs does not think there should be discussions on extension as this matter has already been voted on two weeks ago.</w:t>
      </w:r>
    </w:p>
    <w:p w14:paraId="5745A335" w14:textId="73DDC18A" w:rsidR="008A1DDE" w:rsidRDefault="008A1DDE" w:rsidP="007D6982">
      <w:pPr>
        <w:pStyle w:val="ListParagraph"/>
        <w:numPr>
          <w:ilvl w:val="3"/>
          <w:numId w:val="1"/>
        </w:numPr>
        <w:rPr>
          <w:rFonts w:ascii="Arial" w:hAnsi="Arial" w:cs="Arial"/>
        </w:rPr>
      </w:pPr>
      <w:r>
        <w:rPr>
          <w:rFonts w:ascii="Arial" w:hAnsi="Arial" w:cs="Arial"/>
        </w:rPr>
        <w:t>Fourteen (14) members have already voted.</w:t>
      </w:r>
    </w:p>
    <w:p w14:paraId="0760970E" w14:textId="132441F3" w:rsidR="007D6982" w:rsidRDefault="007D6982" w:rsidP="007D6982">
      <w:pPr>
        <w:pStyle w:val="ListParagraph"/>
        <w:numPr>
          <w:ilvl w:val="1"/>
          <w:numId w:val="1"/>
        </w:numPr>
        <w:rPr>
          <w:rFonts w:ascii="Arial" w:hAnsi="Arial" w:cs="Arial"/>
        </w:rPr>
      </w:pPr>
      <w:r>
        <w:rPr>
          <w:rFonts w:ascii="Arial" w:hAnsi="Arial" w:cs="Arial"/>
        </w:rPr>
        <w:t>Academics (2)</w:t>
      </w:r>
    </w:p>
    <w:p w14:paraId="36DD1A94" w14:textId="7994CB3B" w:rsidR="007D6982" w:rsidRDefault="007D6982" w:rsidP="007D6982">
      <w:pPr>
        <w:pStyle w:val="ListParagraph"/>
        <w:numPr>
          <w:ilvl w:val="2"/>
          <w:numId w:val="1"/>
        </w:numPr>
        <w:rPr>
          <w:rFonts w:ascii="Arial" w:hAnsi="Arial" w:cs="Arial"/>
        </w:rPr>
      </w:pPr>
      <w:r>
        <w:rPr>
          <w:rFonts w:ascii="Arial" w:hAnsi="Arial" w:cs="Arial"/>
        </w:rPr>
        <w:t>Solidarity Fund</w:t>
      </w:r>
    </w:p>
    <w:p w14:paraId="5C458819" w14:textId="62F5D202" w:rsidR="00236C2B" w:rsidRDefault="00236C2B" w:rsidP="00236C2B">
      <w:pPr>
        <w:pStyle w:val="ListParagraph"/>
        <w:numPr>
          <w:ilvl w:val="3"/>
          <w:numId w:val="1"/>
        </w:numPr>
        <w:rPr>
          <w:rFonts w:ascii="Arial" w:hAnsi="Arial" w:cs="Arial"/>
        </w:rPr>
      </w:pPr>
      <w:r>
        <w:rPr>
          <w:rFonts w:ascii="Arial" w:hAnsi="Arial" w:cs="Arial"/>
        </w:rPr>
        <w:t>The President presented on this matter.</w:t>
      </w:r>
    </w:p>
    <w:p w14:paraId="6C8C71C7" w14:textId="32DDF471" w:rsidR="00236C2B" w:rsidRDefault="00236C2B" w:rsidP="00236C2B">
      <w:pPr>
        <w:pStyle w:val="ListParagraph"/>
        <w:numPr>
          <w:ilvl w:val="3"/>
          <w:numId w:val="1"/>
        </w:numPr>
        <w:rPr>
          <w:rFonts w:ascii="Arial" w:hAnsi="Arial" w:cs="Arial"/>
        </w:rPr>
      </w:pPr>
      <w:r>
        <w:rPr>
          <w:rFonts w:ascii="Arial" w:hAnsi="Arial" w:cs="Arial"/>
        </w:rPr>
        <w:t>This proposal has been divided in six steps. The president briefly explained this process.</w:t>
      </w:r>
    </w:p>
    <w:p w14:paraId="07F750F2" w14:textId="16276624" w:rsidR="00236C2B" w:rsidRPr="00236C2B" w:rsidRDefault="00236C2B" w:rsidP="00236C2B">
      <w:pPr>
        <w:pStyle w:val="ListParagraph"/>
        <w:numPr>
          <w:ilvl w:val="3"/>
          <w:numId w:val="1"/>
        </w:numPr>
        <w:rPr>
          <w:rFonts w:ascii="Arial" w:hAnsi="Arial" w:cs="Arial"/>
        </w:rPr>
      </w:pPr>
      <w:r>
        <w:rPr>
          <w:rFonts w:ascii="Arial" w:hAnsi="Arial" w:cs="Arial"/>
          <w:b/>
          <w:bCs/>
        </w:rPr>
        <w:t>The document will be added as an addendum to these minutes.</w:t>
      </w:r>
    </w:p>
    <w:p w14:paraId="55820032" w14:textId="67493EAA" w:rsidR="00236C2B" w:rsidRDefault="004F19A6" w:rsidP="00236C2B">
      <w:pPr>
        <w:pStyle w:val="ListParagraph"/>
        <w:numPr>
          <w:ilvl w:val="3"/>
          <w:numId w:val="1"/>
        </w:numPr>
        <w:rPr>
          <w:rFonts w:ascii="Arial" w:hAnsi="Arial" w:cs="Arial"/>
        </w:rPr>
      </w:pPr>
      <w:r>
        <w:rPr>
          <w:rFonts w:ascii="Arial" w:hAnsi="Arial" w:cs="Arial"/>
        </w:rPr>
        <w:t xml:space="preserve">The RAG Officer is discontent with not being involved adequately in this process. Key Committees wade contributions but were excluded from Marketing. </w:t>
      </w:r>
    </w:p>
    <w:p w14:paraId="7FF5F458" w14:textId="510553BC" w:rsidR="004F19A6" w:rsidRDefault="004F19A6" w:rsidP="00236C2B">
      <w:pPr>
        <w:pStyle w:val="ListParagraph"/>
        <w:numPr>
          <w:ilvl w:val="3"/>
          <w:numId w:val="1"/>
        </w:numPr>
        <w:rPr>
          <w:rFonts w:ascii="Arial" w:hAnsi="Arial" w:cs="Arial"/>
        </w:rPr>
      </w:pPr>
      <w:r>
        <w:rPr>
          <w:rFonts w:ascii="Arial" w:hAnsi="Arial" w:cs="Arial"/>
        </w:rPr>
        <w:t>The President</w:t>
      </w:r>
      <w:r w:rsidR="003978E3">
        <w:rPr>
          <w:rFonts w:ascii="Arial" w:hAnsi="Arial" w:cs="Arial"/>
        </w:rPr>
        <w:t xml:space="preserve"> and Deputy President collectively</w:t>
      </w:r>
      <w:r>
        <w:rPr>
          <w:rFonts w:ascii="Arial" w:hAnsi="Arial" w:cs="Arial"/>
        </w:rPr>
        <w:t xml:space="preserve"> explained the reasons for 4.2.1.6.</w:t>
      </w:r>
    </w:p>
    <w:p w14:paraId="546A438A" w14:textId="4DDB2508" w:rsidR="00451424" w:rsidRDefault="00451424" w:rsidP="00236C2B">
      <w:pPr>
        <w:pStyle w:val="ListParagraph"/>
        <w:numPr>
          <w:ilvl w:val="3"/>
          <w:numId w:val="1"/>
        </w:numPr>
        <w:rPr>
          <w:rFonts w:ascii="Arial" w:hAnsi="Arial" w:cs="Arial"/>
        </w:rPr>
      </w:pPr>
      <w:r>
        <w:rPr>
          <w:rFonts w:ascii="Arial" w:hAnsi="Arial" w:cs="Arial"/>
        </w:rPr>
        <w:t xml:space="preserve">The Study Finance Officer inquired about criteria in terms of the </w:t>
      </w:r>
      <w:r w:rsidR="00001C82">
        <w:rPr>
          <w:rFonts w:ascii="Arial" w:hAnsi="Arial" w:cs="Arial"/>
        </w:rPr>
        <w:t>Solidarity Fund.</w:t>
      </w:r>
    </w:p>
    <w:p w14:paraId="6B288456" w14:textId="1937071B" w:rsidR="002A7859" w:rsidRPr="007D6982" w:rsidRDefault="002A7859" w:rsidP="00236C2B">
      <w:pPr>
        <w:pStyle w:val="ListParagraph"/>
        <w:numPr>
          <w:ilvl w:val="3"/>
          <w:numId w:val="1"/>
        </w:numPr>
        <w:rPr>
          <w:rFonts w:ascii="Arial" w:hAnsi="Arial" w:cs="Arial"/>
        </w:rPr>
      </w:pPr>
      <w:r>
        <w:rPr>
          <w:rFonts w:ascii="Arial" w:hAnsi="Arial" w:cs="Arial"/>
        </w:rPr>
        <w:t xml:space="preserve">The meeting ended prior to the President responding. </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1A02159B" w:rsidR="003629C9" w:rsidRPr="007E7D71" w:rsidRDefault="003629C9" w:rsidP="00DA5FB6">
      <w:pPr>
        <w:pStyle w:val="ListParagraph"/>
        <w:numPr>
          <w:ilvl w:val="1"/>
          <w:numId w:val="1"/>
        </w:numPr>
        <w:jc w:val="both"/>
        <w:rPr>
          <w:rFonts w:ascii="Arial" w:hAnsi="Arial" w:cs="Arial"/>
        </w:rPr>
      </w:pP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10385ADE" w:rsidR="00B27B81" w:rsidRPr="00E71C5D" w:rsidRDefault="00E71C5D" w:rsidP="007E7D71">
      <w:pPr>
        <w:pStyle w:val="ListParagraph"/>
        <w:numPr>
          <w:ilvl w:val="1"/>
          <w:numId w:val="1"/>
        </w:numPr>
        <w:rPr>
          <w:rFonts w:ascii="Arial" w:hAnsi="Arial" w:cs="Arial"/>
          <w:u w:val="single"/>
        </w:rPr>
      </w:pPr>
      <w:r>
        <w:rPr>
          <w:rFonts w:ascii="Arial" w:hAnsi="Arial" w:cs="Arial"/>
        </w:rPr>
        <w:t>Facilities, Safety and Security (FSS Officer)</w:t>
      </w:r>
    </w:p>
    <w:p w14:paraId="28F6D6E2" w14:textId="41EF83BF" w:rsidR="00E71C5D" w:rsidRDefault="00E71C5D" w:rsidP="00E71C5D">
      <w:pPr>
        <w:pStyle w:val="ListParagraph"/>
        <w:numPr>
          <w:ilvl w:val="2"/>
          <w:numId w:val="1"/>
        </w:numPr>
        <w:rPr>
          <w:rFonts w:ascii="Arial" w:hAnsi="Arial" w:cs="Arial"/>
          <w:lang w:val="en-US"/>
        </w:rPr>
      </w:pPr>
      <w:r w:rsidRPr="00E71C5D">
        <w:rPr>
          <w:rFonts w:ascii="Arial" w:hAnsi="Arial" w:cs="Arial"/>
          <w:lang w:val="en-US"/>
        </w:rPr>
        <w:t>Feedback from Response Team Meeting</w:t>
      </w:r>
    </w:p>
    <w:p w14:paraId="0BA74AF3" w14:textId="5D9BACC0" w:rsidR="00086485" w:rsidRDefault="00086485" w:rsidP="00086485">
      <w:pPr>
        <w:pStyle w:val="ListParagraph"/>
        <w:numPr>
          <w:ilvl w:val="3"/>
          <w:numId w:val="1"/>
        </w:numPr>
        <w:rPr>
          <w:rFonts w:ascii="Arial" w:hAnsi="Arial" w:cs="Arial"/>
          <w:lang w:val="en-US"/>
        </w:rPr>
      </w:pPr>
      <w:r>
        <w:rPr>
          <w:rFonts w:ascii="Arial" w:hAnsi="Arial" w:cs="Arial"/>
          <w:lang w:val="en-US"/>
        </w:rPr>
        <w:t>Another meeting will be taking place on Friday. The previous one was held on Monday.</w:t>
      </w:r>
    </w:p>
    <w:p w14:paraId="383F18AB" w14:textId="7BD15AB6" w:rsidR="00086485" w:rsidRDefault="00086485" w:rsidP="00086485">
      <w:pPr>
        <w:pStyle w:val="ListParagraph"/>
        <w:numPr>
          <w:ilvl w:val="3"/>
          <w:numId w:val="1"/>
        </w:numPr>
        <w:rPr>
          <w:rFonts w:ascii="Arial" w:hAnsi="Arial" w:cs="Arial"/>
          <w:lang w:val="en-US"/>
        </w:rPr>
      </w:pPr>
      <w:r>
        <w:rPr>
          <w:rFonts w:ascii="Arial" w:hAnsi="Arial" w:cs="Arial"/>
          <w:lang w:val="en-US"/>
        </w:rPr>
        <w:t>A draft document has been constructed that explains the screening process and the approach that will be followed in terms of the return of students.</w:t>
      </w:r>
    </w:p>
    <w:p w14:paraId="2991F446" w14:textId="41F0E492" w:rsidR="00086485" w:rsidRDefault="00086485" w:rsidP="00086485">
      <w:pPr>
        <w:pStyle w:val="ListParagraph"/>
        <w:numPr>
          <w:ilvl w:val="3"/>
          <w:numId w:val="1"/>
        </w:numPr>
        <w:rPr>
          <w:rFonts w:ascii="Arial" w:hAnsi="Arial" w:cs="Arial"/>
          <w:lang w:val="en-US"/>
        </w:rPr>
      </w:pPr>
      <w:r>
        <w:rPr>
          <w:rFonts w:ascii="Arial" w:hAnsi="Arial" w:cs="Arial"/>
          <w:lang w:val="en-US"/>
        </w:rPr>
        <w:t xml:space="preserve">Exams will be </w:t>
      </w:r>
      <w:r w:rsidRPr="00086485">
        <w:rPr>
          <w:rFonts w:ascii="Arial" w:hAnsi="Arial" w:cs="Arial"/>
          <w:b/>
          <w:bCs/>
          <w:lang w:val="en-US"/>
        </w:rPr>
        <w:t>online</w:t>
      </w:r>
      <w:r>
        <w:rPr>
          <w:rFonts w:ascii="Arial" w:hAnsi="Arial" w:cs="Arial"/>
          <w:lang w:val="en-US"/>
        </w:rPr>
        <w:t>. There is uncertainty as to how these examinations will be monitored.</w:t>
      </w:r>
    </w:p>
    <w:p w14:paraId="517D8177" w14:textId="247F1410" w:rsidR="00086485" w:rsidRDefault="00086485" w:rsidP="00086485">
      <w:pPr>
        <w:pStyle w:val="ListParagraph"/>
        <w:numPr>
          <w:ilvl w:val="3"/>
          <w:numId w:val="1"/>
        </w:numPr>
        <w:rPr>
          <w:rFonts w:ascii="Arial" w:hAnsi="Arial" w:cs="Arial"/>
          <w:lang w:val="en-US"/>
        </w:rPr>
      </w:pPr>
      <w:r>
        <w:rPr>
          <w:rFonts w:ascii="Arial" w:hAnsi="Arial" w:cs="Arial"/>
          <w:lang w:val="en-US"/>
        </w:rPr>
        <w:t>Mamelodi Campus will not be open.</w:t>
      </w:r>
    </w:p>
    <w:p w14:paraId="789466F0" w14:textId="536715BB" w:rsidR="00086485" w:rsidRDefault="00086485" w:rsidP="00086485">
      <w:pPr>
        <w:pStyle w:val="ListParagraph"/>
        <w:numPr>
          <w:ilvl w:val="3"/>
          <w:numId w:val="1"/>
        </w:numPr>
        <w:rPr>
          <w:rFonts w:ascii="Arial" w:hAnsi="Arial" w:cs="Arial"/>
          <w:lang w:val="en-US"/>
        </w:rPr>
      </w:pPr>
      <w:r>
        <w:rPr>
          <w:rFonts w:ascii="Arial" w:hAnsi="Arial" w:cs="Arial"/>
          <w:lang w:val="en-US"/>
        </w:rPr>
        <w:t>The document mentioned above does also stipulate the Faculties that will be prioritized.</w:t>
      </w:r>
    </w:p>
    <w:p w14:paraId="34B97C81" w14:textId="7DBBFEE5" w:rsidR="00C507F8" w:rsidRDefault="00C507F8" w:rsidP="00086485">
      <w:pPr>
        <w:pStyle w:val="ListParagraph"/>
        <w:numPr>
          <w:ilvl w:val="3"/>
          <w:numId w:val="1"/>
        </w:numPr>
        <w:rPr>
          <w:rFonts w:ascii="Arial" w:hAnsi="Arial" w:cs="Arial"/>
          <w:lang w:val="en-US"/>
        </w:rPr>
      </w:pPr>
      <w:r>
        <w:rPr>
          <w:rFonts w:ascii="Arial" w:hAnsi="Arial" w:cs="Arial"/>
          <w:lang w:val="en-US"/>
        </w:rPr>
        <w:t>The SRC Secretary explained that the DSA will only allow the SRC Executive to return during phase 3. He opines that it would be ideal for the entire SRC to return, particularly the members whose constitutional duties are mainly performed on campus and not online. He believes that the SRC should negotiate this position with the DSA and with Management. He went on to propose (alternatively) that either more than the SRC Executive be allowed back or for SRC Executive members to be substituted with members whose tasks are essentially performed on campus.</w:t>
      </w:r>
    </w:p>
    <w:p w14:paraId="302E9DB0" w14:textId="5A2E59D6" w:rsidR="00C507F8" w:rsidRDefault="00412D0F" w:rsidP="00086485">
      <w:pPr>
        <w:pStyle w:val="ListParagraph"/>
        <w:numPr>
          <w:ilvl w:val="3"/>
          <w:numId w:val="1"/>
        </w:numPr>
        <w:rPr>
          <w:rFonts w:ascii="Arial" w:hAnsi="Arial" w:cs="Arial"/>
          <w:lang w:val="en-US"/>
        </w:rPr>
      </w:pPr>
      <w:r>
        <w:rPr>
          <w:rFonts w:ascii="Arial" w:hAnsi="Arial" w:cs="Arial"/>
          <w:lang w:val="en-US"/>
        </w:rPr>
        <w:t xml:space="preserve">The Study Finance Officer asked for clarity on what would be expected of SRC members if they were required to return to campus. </w:t>
      </w:r>
      <w:r>
        <w:rPr>
          <w:rFonts w:ascii="Arial" w:hAnsi="Arial" w:cs="Arial"/>
          <w:lang w:val="en-US"/>
        </w:rPr>
        <w:lastRenderedPageBreak/>
        <w:t>She also asked whether there are protective measures that could be put in place to safeguard SRC members against contamination. Lastly, she wanted to know whether SRC members will be compelled to return (against their will) if they were nominated by the SRC.</w:t>
      </w:r>
    </w:p>
    <w:p w14:paraId="506A9808" w14:textId="661DB6EF" w:rsidR="00412D0F" w:rsidRDefault="00412D0F" w:rsidP="00086485">
      <w:pPr>
        <w:pStyle w:val="ListParagraph"/>
        <w:numPr>
          <w:ilvl w:val="3"/>
          <w:numId w:val="1"/>
        </w:numPr>
        <w:rPr>
          <w:rFonts w:ascii="Arial" w:hAnsi="Arial" w:cs="Arial"/>
          <w:lang w:val="en-US"/>
        </w:rPr>
      </w:pPr>
      <w:r>
        <w:rPr>
          <w:rFonts w:ascii="Arial" w:hAnsi="Arial" w:cs="Arial"/>
          <w:lang w:val="en-US"/>
        </w:rPr>
        <w:t>The FFS Officer responded that the prioritization of the SRC is for them to perform their duties more effectively.</w:t>
      </w:r>
    </w:p>
    <w:p w14:paraId="1CFFC957" w14:textId="35D8C933" w:rsidR="00412D0F" w:rsidRDefault="00412D0F" w:rsidP="00086485">
      <w:pPr>
        <w:pStyle w:val="ListParagraph"/>
        <w:numPr>
          <w:ilvl w:val="3"/>
          <w:numId w:val="1"/>
        </w:numPr>
        <w:rPr>
          <w:rFonts w:ascii="Arial" w:hAnsi="Arial" w:cs="Arial"/>
          <w:lang w:val="en-US"/>
        </w:rPr>
      </w:pPr>
      <w:r>
        <w:rPr>
          <w:rFonts w:ascii="Arial" w:hAnsi="Arial" w:cs="Arial"/>
          <w:lang w:val="en-US"/>
        </w:rPr>
        <w:t xml:space="preserve">The Deputy President raised the following comments and questions in relation to this matter – (1) does the SRC have a contingency plan for the SRC’s response to the backlash it will likely receive for being prioritized; (2) </w:t>
      </w:r>
      <w:r w:rsidR="00D32338">
        <w:rPr>
          <w:rFonts w:ascii="Arial" w:hAnsi="Arial" w:cs="Arial"/>
          <w:lang w:val="en-US"/>
        </w:rPr>
        <w:t>and whether POA’s should be reviewed in light of lockdown and how it would be changed.</w:t>
      </w:r>
    </w:p>
    <w:p w14:paraId="58AB89E2" w14:textId="50967E90" w:rsidR="00D32338" w:rsidRDefault="00D32338" w:rsidP="00086485">
      <w:pPr>
        <w:pStyle w:val="ListParagraph"/>
        <w:numPr>
          <w:ilvl w:val="3"/>
          <w:numId w:val="1"/>
        </w:numPr>
        <w:rPr>
          <w:rFonts w:ascii="Arial" w:hAnsi="Arial" w:cs="Arial"/>
          <w:lang w:val="en-US"/>
        </w:rPr>
      </w:pPr>
      <w:r>
        <w:rPr>
          <w:rFonts w:ascii="Arial" w:hAnsi="Arial" w:cs="Arial"/>
          <w:lang w:val="en-US"/>
        </w:rPr>
        <w:t>The SRC President responded to (1) in 6.1.1.9 that backlash is probable and inevitable. By the same token SRC members will be lambasted if they were not visible on campus during the return.</w:t>
      </w:r>
    </w:p>
    <w:p w14:paraId="38822E62" w14:textId="102B10A2" w:rsidR="00D32338" w:rsidRDefault="00D32338" w:rsidP="00086485">
      <w:pPr>
        <w:pStyle w:val="ListParagraph"/>
        <w:numPr>
          <w:ilvl w:val="3"/>
          <w:numId w:val="1"/>
        </w:numPr>
        <w:rPr>
          <w:rFonts w:ascii="Arial" w:hAnsi="Arial" w:cs="Arial"/>
          <w:lang w:val="en-US"/>
        </w:rPr>
      </w:pPr>
      <w:r>
        <w:rPr>
          <w:rFonts w:ascii="Arial" w:hAnsi="Arial" w:cs="Arial"/>
          <w:lang w:val="en-US"/>
        </w:rPr>
        <w:t>The Day Student &amp; External Campus Affair member sought clarity on the election procedure for the 2021 SRC.</w:t>
      </w:r>
    </w:p>
    <w:p w14:paraId="5F29CA8D" w14:textId="703763C6" w:rsidR="00D32338" w:rsidRDefault="00D32338" w:rsidP="00086485">
      <w:pPr>
        <w:pStyle w:val="ListParagraph"/>
        <w:numPr>
          <w:ilvl w:val="3"/>
          <w:numId w:val="1"/>
        </w:numPr>
        <w:rPr>
          <w:rFonts w:ascii="Arial" w:hAnsi="Arial" w:cs="Arial"/>
          <w:lang w:val="en-US"/>
        </w:rPr>
      </w:pPr>
      <w:r>
        <w:rPr>
          <w:rFonts w:ascii="Arial" w:hAnsi="Arial" w:cs="Arial"/>
          <w:lang w:val="en-US"/>
        </w:rPr>
        <w:t>The Residences 2 member added that students will not be allowed to return on 1 June (even though phase 3 commences). There are no free rooms for quarantine or isolation in residences.</w:t>
      </w:r>
    </w:p>
    <w:p w14:paraId="17FBA1DC" w14:textId="2773F395" w:rsidR="00C969CB" w:rsidRDefault="00C969CB" w:rsidP="00086485">
      <w:pPr>
        <w:pStyle w:val="ListParagraph"/>
        <w:numPr>
          <w:ilvl w:val="3"/>
          <w:numId w:val="1"/>
        </w:numPr>
        <w:rPr>
          <w:rFonts w:ascii="Arial" w:hAnsi="Arial" w:cs="Arial"/>
          <w:lang w:val="en-US"/>
        </w:rPr>
      </w:pPr>
      <w:r>
        <w:rPr>
          <w:rFonts w:ascii="Arial" w:hAnsi="Arial" w:cs="Arial"/>
          <w:lang w:val="en-US"/>
        </w:rPr>
        <w:t>The Deputy Secretary recommended that we find out who would genuinely not be willing to return to campus (prior to our engagement with the DSA).</w:t>
      </w:r>
    </w:p>
    <w:p w14:paraId="26545D98" w14:textId="35A75D94" w:rsidR="00C969CB" w:rsidRDefault="00C969CB" w:rsidP="00086485">
      <w:pPr>
        <w:pStyle w:val="ListParagraph"/>
        <w:numPr>
          <w:ilvl w:val="3"/>
          <w:numId w:val="1"/>
        </w:numPr>
        <w:rPr>
          <w:rFonts w:ascii="Arial" w:hAnsi="Arial" w:cs="Arial"/>
          <w:lang w:val="en-US"/>
        </w:rPr>
      </w:pPr>
      <w:r>
        <w:rPr>
          <w:rFonts w:ascii="Arial" w:hAnsi="Arial" w:cs="Arial"/>
          <w:lang w:val="en-US"/>
        </w:rPr>
        <w:t>The SRC Secretary volunteered to make a Google Document with (1) willingness to return and (2) substantiation as to why it would be necessary for an SRC member to return.</w:t>
      </w:r>
    </w:p>
    <w:p w14:paraId="70BDBF5E" w14:textId="568D71EF" w:rsidR="00C969CB" w:rsidRDefault="00C969CB" w:rsidP="00086485">
      <w:pPr>
        <w:pStyle w:val="ListParagraph"/>
        <w:numPr>
          <w:ilvl w:val="3"/>
          <w:numId w:val="1"/>
        </w:numPr>
        <w:rPr>
          <w:rFonts w:ascii="Arial" w:hAnsi="Arial" w:cs="Arial"/>
          <w:lang w:val="en-US"/>
        </w:rPr>
      </w:pPr>
      <w:r>
        <w:rPr>
          <w:rFonts w:ascii="Arial" w:hAnsi="Arial" w:cs="Arial"/>
          <w:lang w:val="en-US"/>
        </w:rPr>
        <w:t>The President did not want to ‘jump the gun’. He advised that SRC members give a soft indication of their willingness to return before constructing a Google Document.</w:t>
      </w:r>
    </w:p>
    <w:p w14:paraId="6DD80E87" w14:textId="0CD5E854" w:rsidR="00C969CB" w:rsidRDefault="00C969CB" w:rsidP="00C969CB">
      <w:pPr>
        <w:pStyle w:val="ListParagraph"/>
        <w:numPr>
          <w:ilvl w:val="3"/>
          <w:numId w:val="1"/>
        </w:numPr>
        <w:rPr>
          <w:rFonts w:ascii="Arial" w:hAnsi="Arial" w:cs="Arial"/>
          <w:lang w:val="en-US"/>
        </w:rPr>
      </w:pPr>
      <w:r>
        <w:rPr>
          <w:rFonts w:ascii="Arial" w:hAnsi="Arial" w:cs="Arial"/>
          <w:lang w:val="en-US"/>
        </w:rPr>
        <w:t>The Residence portfolios will be pushing for the return of HC members to residences to enforce the rules and regulations to be implemented within residences. The Residence 2 Officer is concerned that SRC members are not performing their duties a home and might also to fail to perform such duties if they were allowed back on campus.</w:t>
      </w:r>
    </w:p>
    <w:p w14:paraId="053E9777" w14:textId="7271CFE6" w:rsidR="00C969CB" w:rsidRPr="00C969CB" w:rsidRDefault="004172BD" w:rsidP="00C969CB">
      <w:pPr>
        <w:pStyle w:val="ListParagraph"/>
        <w:numPr>
          <w:ilvl w:val="3"/>
          <w:numId w:val="1"/>
        </w:numPr>
        <w:rPr>
          <w:rFonts w:ascii="Arial" w:hAnsi="Arial" w:cs="Arial"/>
          <w:lang w:val="en-US"/>
        </w:rPr>
      </w:pPr>
      <w:r>
        <w:rPr>
          <w:rFonts w:ascii="Arial" w:hAnsi="Arial" w:cs="Arial"/>
          <w:lang w:val="en-US"/>
        </w:rPr>
        <w:t xml:space="preserve">The SRC Secretary asked how UP will determine which students get to return during phase 3. The FSS Officer responded that Professor Duncan will be making a decision in this regard. The Deans will largely be involved in this decision. </w:t>
      </w:r>
    </w:p>
    <w:p w14:paraId="222460DC" w14:textId="13419FD2" w:rsidR="00E71C5D" w:rsidRDefault="00E71C5D" w:rsidP="00E71C5D">
      <w:pPr>
        <w:pStyle w:val="ListParagraph"/>
        <w:numPr>
          <w:ilvl w:val="2"/>
          <w:numId w:val="1"/>
        </w:numPr>
        <w:rPr>
          <w:rFonts w:ascii="Arial" w:hAnsi="Arial" w:cs="Arial"/>
          <w:lang w:val="en-US"/>
        </w:rPr>
      </w:pPr>
      <w:r w:rsidRPr="00E71C5D">
        <w:rPr>
          <w:rFonts w:ascii="Arial" w:hAnsi="Arial" w:cs="Arial"/>
          <w:lang w:val="en-US"/>
        </w:rPr>
        <w:t xml:space="preserve">Feedback regarding </w:t>
      </w:r>
      <w:r>
        <w:rPr>
          <w:rFonts w:ascii="Arial" w:hAnsi="Arial" w:cs="Arial"/>
          <w:lang w:val="en-US"/>
        </w:rPr>
        <w:t>D</w:t>
      </w:r>
      <w:r w:rsidRPr="00E71C5D">
        <w:rPr>
          <w:rFonts w:ascii="Arial" w:hAnsi="Arial" w:cs="Arial"/>
          <w:lang w:val="en-US"/>
        </w:rPr>
        <w:t>onations</w:t>
      </w:r>
    </w:p>
    <w:p w14:paraId="579CF91B" w14:textId="2A1B5AC2" w:rsidR="004172BD" w:rsidRDefault="004172BD" w:rsidP="004172BD">
      <w:pPr>
        <w:pStyle w:val="ListParagraph"/>
        <w:numPr>
          <w:ilvl w:val="3"/>
          <w:numId w:val="1"/>
        </w:numPr>
        <w:rPr>
          <w:rFonts w:ascii="Arial" w:hAnsi="Arial" w:cs="Arial"/>
          <w:lang w:val="en-US"/>
        </w:rPr>
      </w:pPr>
      <w:r>
        <w:rPr>
          <w:rFonts w:ascii="Arial" w:hAnsi="Arial" w:cs="Arial"/>
          <w:lang w:val="en-US"/>
        </w:rPr>
        <w:t>The FSS Officer said that external parties’ donations are welcomed (refer to last week’s minutes).</w:t>
      </w:r>
    </w:p>
    <w:p w14:paraId="777A4E50" w14:textId="31E14DDC" w:rsidR="004172BD" w:rsidRDefault="004172BD" w:rsidP="004172BD">
      <w:pPr>
        <w:pStyle w:val="ListParagraph"/>
        <w:numPr>
          <w:ilvl w:val="3"/>
          <w:numId w:val="1"/>
        </w:numPr>
        <w:rPr>
          <w:rFonts w:ascii="Arial" w:hAnsi="Arial" w:cs="Arial"/>
          <w:lang w:val="en-US"/>
        </w:rPr>
      </w:pPr>
      <w:r>
        <w:rPr>
          <w:rFonts w:ascii="Arial" w:hAnsi="Arial" w:cs="Arial"/>
          <w:lang w:val="en-US"/>
        </w:rPr>
        <w:t>SRC members should however inquire about whether donors are interested in tax benefits, the legitimacy of the donation etc.</w:t>
      </w:r>
    </w:p>
    <w:p w14:paraId="7D1B4534" w14:textId="416BC934" w:rsidR="004172BD" w:rsidRDefault="004172BD" w:rsidP="004172BD">
      <w:pPr>
        <w:pStyle w:val="ListParagraph"/>
        <w:numPr>
          <w:ilvl w:val="3"/>
          <w:numId w:val="1"/>
        </w:numPr>
        <w:rPr>
          <w:rFonts w:ascii="Arial" w:hAnsi="Arial" w:cs="Arial"/>
          <w:lang w:val="en-US"/>
        </w:rPr>
      </w:pPr>
      <w:r>
        <w:rPr>
          <w:rFonts w:ascii="Arial" w:hAnsi="Arial" w:cs="Arial"/>
          <w:lang w:val="en-US"/>
        </w:rPr>
        <w:t>Professor Burton will be writing out special ‘thank-you’ messages to the donors.</w:t>
      </w:r>
    </w:p>
    <w:p w14:paraId="5F1295B9" w14:textId="18E0AAD3" w:rsidR="004172BD" w:rsidRDefault="004172BD" w:rsidP="004172BD">
      <w:pPr>
        <w:pStyle w:val="ListParagraph"/>
        <w:numPr>
          <w:ilvl w:val="3"/>
          <w:numId w:val="1"/>
        </w:numPr>
        <w:rPr>
          <w:rFonts w:ascii="Arial" w:hAnsi="Arial" w:cs="Arial"/>
          <w:lang w:val="en-US"/>
        </w:rPr>
      </w:pPr>
      <w:r>
        <w:rPr>
          <w:rFonts w:ascii="Arial" w:hAnsi="Arial" w:cs="Arial"/>
          <w:lang w:val="en-US"/>
        </w:rPr>
        <w:lastRenderedPageBreak/>
        <w:t>She does however not know how donations from foreign institutions will be received (considering the temporary ban on importations).</w:t>
      </w:r>
    </w:p>
    <w:p w14:paraId="7E0625E2" w14:textId="71FBED20" w:rsidR="004172BD" w:rsidRDefault="004172BD" w:rsidP="004172BD">
      <w:pPr>
        <w:pStyle w:val="ListParagraph"/>
        <w:numPr>
          <w:ilvl w:val="3"/>
          <w:numId w:val="1"/>
        </w:numPr>
        <w:rPr>
          <w:rFonts w:ascii="Arial" w:hAnsi="Arial" w:cs="Arial"/>
          <w:lang w:val="en-US"/>
        </w:rPr>
      </w:pPr>
      <w:r>
        <w:rPr>
          <w:rFonts w:ascii="Arial" w:hAnsi="Arial" w:cs="Arial"/>
          <w:lang w:val="en-US"/>
        </w:rPr>
        <w:t>The RAG Officer is also not sure of how this will be handled.</w:t>
      </w:r>
    </w:p>
    <w:p w14:paraId="68C4D64A" w14:textId="3B5A216D" w:rsidR="004172BD" w:rsidRDefault="004172BD" w:rsidP="004172BD">
      <w:pPr>
        <w:pStyle w:val="ListParagraph"/>
        <w:numPr>
          <w:ilvl w:val="3"/>
          <w:numId w:val="1"/>
        </w:numPr>
        <w:rPr>
          <w:rFonts w:ascii="Arial" w:hAnsi="Arial" w:cs="Arial"/>
          <w:lang w:val="en-US"/>
        </w:rPr>
      </w:pPr>
      <w:r>
        <w:rPr>
          <w:rFonts w:ascii="Arial" w:hAnsi="Arial" w:cs="Arial"/>
          <w:lang w:val="en-US"/>
        </w:rPr>
        <w:t>The Deputy Secretary said we should let the donor know of this.</w:t>
      </w:r>
    </w:p>
    <w:p w14:paraId="67141870" w14:textId="777974F3" w:rsidR="00326107" w:rsidRPr="00326107" w:rsidRDefault="00326107" w:rsidP="00326107">
      <w:pPr>
        <w:pStyle w:val="ListParagraph"/>
        <w:numPr>
          <w:ilvl w:val="3"/>
          <w:numId w:val="1"/>
        </w:numPr>
        <w:rPr>
          <w:rFonts w:ascii="Arial" w:hAnsi="Arial" w:cs="Arial"/>
          <w:lang w:val="en-US"/>
        </w:rPr>
      </w:pPr>
      <w:r>
        <w:rPr>
          <w:rFonts w:ascii="Arial" w:hAnsi="Arial" w:cs="Arial"/>
          <w:lang w:val="en-US"/>
        </w:rPr>
        <w:t>The Study Finance Officer is under the impression that importations are allowed and that Amazon is currently delivering packages from oversees.</w:t>
      </w:r>
    </w:p>
    <w:p w14:paraId="27329F90" w14:textId="09887E99" w:rsidR="00E71C5D" w:rsidRDefault="00E71C5D" w:rsidP="00E71C5D">
      <w:pPr>
        <w:pStyle w:val="ListParagraph"/>
        <w:numPr>
          <w:ilvl w:val="2"/>
          <w:numId w:val="1"/>
        </w:numPr>
        <w:rPr>
          <w:rFonts w:ascii="Arial" w:hAnsi="Arial" w:cs="Arial"/>
          <w:lang w:val="en-US"/>
        </w:rPr>
      </w:pPr>
      <w:r w:rsidRPr="00E71C5D">
        <w:rPr>
          <w:rFonts w:ascii="Arial" w:hAnsi="Arial" w:cs="Arial"/>
          <w:lang w:val="en-US"/>
        </w:rPr>
        <w:t xml:space="preserve">POA </w:t>
      </w:r>
      <w:r>
        <w:rPr>
          <w:rFonts w:ascii="Arial" w:hAnsi="Arial" w:cs="Arial"/>
          <w:lang w:val="en-US"/>
        </w:rPr>
        <w:t>S</w:t>
      </w:r>
      <w:r w:rsidRPr="00E71C5D">
        <w:rPr>
          <w:rFonts w:ascii="Arial" w:hAnsi="Arial" w:cs="Arial"/>
          <w:lang w:val="en-US"/>
        </w:rPr>
        <w:t>uggestion </w:t>
      </w:r>
    </w:p>
    <w:p w14:paraId="764A1F3F" w14:textId="77777777" w:rsidR="00326107" w:rsidRDefault="00326107" w:rsidP="00326107">
      <w:pPr>
        <w:pStyle w:val="ListParagraph"/>
        <w:numPr>
          <w:ilvl w:val="3"/>
          <w:numId w:val="1"/>
        </w:numPr>
        <w:rPr>
          <w:rFonts w:ascii="Arial" w:hAnsi="Arial" w:cs="Arial"/>
          <w:lang w:val="en-US"/>
        </w:rPr>
      </w:pPr>
      <w:r>
        <w:rPr>
          <w:rFonts w:ascii="Arial" w:hAnsi="Arial" w:cs="Arial"/>
          <w:lang w:val="en-US"/>
        </w:rPr>
        <w:t xml:space="preserve">The FSS Officer (after meeting with her mentor) realized that it is impractical for her to fulfil her POA (or be held accountable for it). </w:t>
      </w:r>
    </w:p>
    <w:p w14:paraId="5640067C" w14:textId="77777777" w:rsidR="00326107" w:rsidRDefault="00326107" w:rsidP="00326107">
      <w:pPr>
        <w:pStyle w:val="ListParagraph"/>
        <w:numPr>
          <w:ilvl w:val="3"/>
          <w:numId w:val="1"/>
        </w:numPr>
        <w:rPr>
          <w:rFonts w:ascii="Arial" w:hAnsi="Arial" w:cs="Arial"/>
          <w:lang w:val="en-US"/>
        </w:rPr>
      </w:pPr>
      <w:r>
        <w:rPr>
          <w:rFonts w:ascii="Arial" w:hAnsi="Arial" w:cs="Arial"/>
          <w:lang w:val="en-US"/>
        </w:rPr>
        <w:t>For that reason, she sees it fit that the SRC relooks at POA’s and adjust it where necessary.</w:t>
      </w:r>
    </w:p>
    <w:p w14:paraId="4E29A8DB" w14:textId="77777777" w:rsidR="00326107" w:rsidRDefault="00326107" w:rsidP="00326107">
      <w:pPr>
        <w:pStyle w:val="ListParagraph"/>
        <w:numPr>
          <w:ilvl w:val="3"/>
          <w:numId w:val="1"/>
        </w:numPr>
        <w:rPr>
          <w:rFonts w:ascii="Arial" w:hAnsi="Arial" w:cs="Arial"/>
          <w:lang w:val="en-US"/>
        </w:rPr>
      </w:pPr>
      <w:r>
        <w:rPr>
          <w:rFonts w:ascii="Arial" w:hAnsi="Arial" w:cs="Arial"/>
          <w:lang w:val="en-US"/>
        </w:rPr>
        <w:t>The RAG Officer asked how we will be able to access our cost centers.</w:t>
      </w:r>
    </w:p>
    <w:p w14:paraId="7E577A6C" w14:textId="77777777" w:rsidR="00751307" w:rsidRDefault="00326107" w:rsidP="00326107">
      <w:pPr>
        <w:pStyle w:val="ListParagraph"/>
        <w:numPr>
          <w:ilvl w:val="3"/>
          <w:numId w:val="1"/>
        </w:numPr>
        <w:rPr>
          <w:rFonts w:ascii="Arial" w:hAnsi="Arial" w:cs="Arial"/>
          <w:lang w:val="en-US"/>
        </w:rPr>
      </w:pPr>
      <w:r>
        <w:rPr>
          <w:rFonts w:ascii="Arial" w:hAnsi="Arial" w:cs="Arial"/>
          <w:lang w:val="en-US"/>
        </w:rPr>
        <w:t>Money will be available for SRC members. From Toonbank’s side, members will ask Dr Jorissen for funds after which Toonbank will reimburse this staff member of the DSA.</w:t>
      </w:r>
    </w:p>
    <w:p w14:paraId="2C1AAA27" w14:textId="77777777" w:rsidR="00751307" w:rsidRDefault="00751307" w:rsidP="00326107">
      <w:pPr>
        <w:pStyle w:val="ListParagraph"/>
        <w:numPr>
          <w:ilvl w:val="3"/>
          <w:numId w:val="1"/>
        </w:numPr>
        <w:rPr>
          <w:rFonts w:ascii="Arial" w:hAnsi="Arial" w:cs="Arial"/>
          <w:lang w:val="en-US"/>
        </w:rPr>
      </w:pPr>
      <w:r>
        <w:rPr>
          <w:rFonts w:ascii="Arial" w:hAnsi="Arial" w:cs="Arial"/>
          <w:lang w:val="en-US"/>
        </w:rPr>
        <w:t>The Deputy President suggested that SRC members revisit their POA’s.</w:t>
      </w:r>
    </w:p>
    <w:p w14:paraId="546D71D9" w14:textId="371609DB" w:rsidR="00326107" w:rsidRDefault="00751307" w:rsidP="00326107">
      <w:pPr>
        <w:pStyle w:val="ListParagraph"/>
        <w:numPr>
          <w:ilvl w:val="3"/>
          <w:numId w:val="1"/>
        </w:numPr>
        <w:rPr>
          <w:rFonts w:ascii="Arial" w:hAnsi="Arial" w:cs="Arial"/>
          <w:lang w:val="en-US"/>
        </w:rPr>
      </w:pPr>
      <w:r>
        <w:rPr>
          <w:rFonts w:ascii="Arial" w:hAnsi="Arial" w:cs="Arial"/>
          <w:lang w:val="en-US"/>
        </w:rPr>
        <w:t>The SRC Treasurer opines that the budgets must be revisited.</w:t>
      </w:r>
      <w:r w:rsidR="00326107">
        <w:rPr>
          <w:rFonts w:ascii="Arial" w:hAnsi="Arial" w:cs="Arial"/>
          <w:lang w:val="en-US"/>
        </w:rPr>
        <w:t xml:space="preserve"> </w:t>
      </w:r>
      <w:r w:rsidR="00326107" w:rsidRPr="00326107">
        <w:rPr>
          <w:rFonts w:ascii="Arial" w:hAnsi="Arial" w:cs="Arial"/>
          <w:lang w:val="en-US"/>
        </w:rPr>
        <w:t xml:space="preserve"> </w:t>
      </w:r>
    </w:p>
    <w:p w14:paraId="6384E71B" w14:textId="767588F8" w:rsidR="00751307" w:rsidRDefault="00751307" w:rsidP="00326107">
      <w:pPr>
        <w:pStyle w:val="ListParagraph"/>
        <w:numPr>
          <w:ilvl w:val="3"/>
          <w:numId w:val="1"/>
        </w:numPr>
        <w:rPr>
          <w:rFonts w:ascii="Arial" w:hAnsi="Arial" w:cs="Arial"/>
          <w:lang w:val="en-US"/>
        </w:rPr>
      </w:pPr>
      <w:r>
        <w:rPr>
          <w:rFonts w:ascii="Arial" w:hAnsi="Arial" w:cs="Arial"/>
          <w:lang w:val="en-US"/>
        </w:rPr>
        <w:t>The SRC President recommended using Google Hangouts (Google Meet). The FSS Officer recommended Blackboard Collaborate.</w:t>
      </w:r>
    </w:p>
    <w:p w14:paraId="456E95DD" w14:textId="38DD442A" w:rsidR="00751307" w:rsidRPr="00F53CAB" w:rsidRDefault="00751307" w:rsidP="00F53CAB">
      <w:pPr>
        <w:pStyle w:val="ListParagraph"/>
        <w:numPr>
          <w:ilvl w:val="2"/>
          <w:numId w:val="1"/>
        </w:numPr>
        <w:rPr>
          <w:rFonts w:ascii="Arial" w:hAnsi="Arial" w:cs="Arial"/>
          <w:lang w:val="en-US"/>
        </w:rPr>
      </w:pPr>
      <w:r>
        <w:rPr>
          <w:rFonts w:ascii="Arial" w:hAnsi="Arial" w:cs="Arial"/>
          <w:lang w:val="en-US"/>
        </w:rPr>
        <w:t>Laptop Project</w:t>
      </w:r>
      <w:r w:rsidR="00F53CAB">
        <w:rPr>
          <w:rFonts w:ascii="Arial" w:hAnsi="Arial" w:cs="Arial"/>
          <w:lang w:val="en-US"/>
        </w:rPr>
        <w:t xml:space="preserve"> (see 6.2).</w:t>
      </w:r>
    </w:p>
    <w:p w14:paraId="57B2FE8D" w14:textId="2CB39B7D" w:rsidR="00F06A3D" w:rsidRDefault="00F06A3D" w:rsidP="00F06A3D">
      <w:pPr>
        <w:pStyle w:val="ListParagraph"/>
        <w:numPr>
          <w:ilvl w:val="1"/>
          <w:numId w:val="1"/>
        </w:numPr>
        <w:rPr>
          <w:rFonts w:ascii="Arial" w:hAnsi="Arial" w:cs="Arial"/>
          <w:lang w:val="en-US"/>
        </w:rPr>
      </w:pPr>
      <w:r>
        <w:rPr>
          <w:rFonts w:ascii="Arial" w:hAnsi="Arial" w:cs="Arial"/>
          <w:lang w:val="en-US"/>
        </w:rPr>
        <w:t>Secretary</w:t>
      </w:r>
    </w:p>
    <w:p w14:paraId="6C2C4345" w14:textId="3F44332A" w:rsidR="00086485" w:rsidRDefault="00F06A3D" w:rsidP="00086485">
      <w:pPr>
        <w:pStyle w:val="ListParagraph"/>
        <w:numPr>
          <w:ilvl w:val="2"/>
          <w:numId w:val="1"/>
        </w:numPr>
        <w:rPr>
          <w:rFonts w:ascii="Arial" w:hAnsi="Arial" w:cs="Arial"/>
          <w:lang w:val="en-US"/>
        </w:rPr>
      </w:pPr>
      <w:r>
        <w:rPr>
          <w:rFonts w:ascii="Arial" w:hAnsi="Arial" w:cs="Arial"/>
          <w:lang w:val="en-US"/>
        </w:rPr>
        <w:t>Phased Approach in Allowing Students Back</w:t>
      </w:r>
    </w:p>
    <w:p w14:paraId="366BA1FC" w14:textId="5CA0CD2E" w:rsidR="00751307" w:rsidRDefault="00751307" w:rsidP="00751307">
      <w:pPr>
        <w:pStyle w:val="ListParagraph"/>
        <w:numPr>
          <w:ilvl w:val="3"/>
          <w:numId w:val="1"/>
        </w:numPr>
        <w:rPr>
          <w:rFonts w:ascii="Arial" w:hAnsi="Arial" w:cs="Arial"/>
          <w:lang w:val="en-US"/>
        </w:rPr>
      </w:pPr>
      <w:r>
        <w:rPr>
          <w:rFonts w:ascii="Arial" w:hAnsi="Arial" w:cs="Arial"/>
          <w:lang w:val="en-US"/>
        </w:rPr>
        <w:t>This point was covered by the SRC Secretary earlier.</w:t>
      </w:r>
    </w:p>
    <w:p w14:paraId="3CF6A18F" w14:textId="2D726DBC" w:rsidR="00751307" w:rsidRDefault="00751307" w:rsidP="00751307">
      <w:pPr>
        <w:pStyle w:val="ListParagraph"/>
        <w:numPr>
          <w:ilvl w:val="3"/>
          <w:numId w:val="1"/>
        </w:numPr>
        <w:rPr>
          <w:rFonts w:ascii="Arial" w:hAnsi="Arial" w:cs="Arial"/>
          <w:lang w:val="en-US"/>
        </w:rPr>
      </w:pPr>
      <w:r>
        <w:rPr>
          <w:rFonts w:ascii="Arial" w:hAnsi="Arial" w:cs="Arial"/>
          <w:lang w:val="en-US"/>
        </w:rPr>
        <w:t xml:space="preserve">The SRC Secretary feels that the SRC should be more involved in the criteria formulation. He spoke about the application of the criteria being inconsistent with what is communicated. </w:t>
      </w:r>
      <w:r w:rsidR="00F53CAB">
        <w:rPr>
          <w:rFonts w:ascii="Arial" w:hAnsi="Arial" w:cs="Arial"/>
          <w:lang w:val="en-US"/>
        </w:rPr>
        <w:t>The SRC was informed that being registered at UP was a qualification for an online learning device. In reality, UP looked at the activity of students on ClickUP and made uncalled for deductions from them.</w:t>
      </w:r>
    </w:p>
    <w:p w14:paraId="19E87FE5" w14:textId="3D060830" w:rsidR="00F53CAB" w:rsidRDefault="00F53CAB" w:rsidP="00751307">
      <w:pPr>
        <w:pStyle w:val="ListParagraph"/>
        <w:numPr>
          <w:ilvl w:val="3"/>
          <w:numId w:val="1"/>
        </w:numPr>
        <w:rPr>
          <w:rFonts w:ascii="Arial" w:hAnsi="Arial" w:cs="Arial"/>
          <w:lang w:val="en-US"/>
        </w:rPr>
      </w:pPr>
      <w:r>
        <w:rPr>
          <w:rFonts w:ascii="Arial" w:hAnsi="Arial" w:cs="Arial"/>
          <w:lang w:val="en-US"/>
        </w:rPr>
        <w:t>The</w:t>
      </w:r>
      <w:r w:rsidR="00015746">
        <w:rPr>
          <w:rFonts w:ascii="Arial" w:hAnsi="Arial" w:cs="Arial"/>
          <w:lang w:val="en-US"/>
        </w:rPr>
        <w:t xml:space="preserve"> Marketing, Media and Communications</w:t>
      </w:r>
      <w:r>
        <w:rPr>
          <w:rFonts w:ascii="Arial" w:hAnsi="Arial" w:cs="Arial"/>
          <w:lang w:val="en-US"/>
        </w:rPr>
        <w:t xml:space="preserve"> </w:t>
      </w:r>
      <w:r w:rsidR="00015746">
        <w:rPr>
          <w:rFonts w:ascii="Arial" w:hAnsi="Arial" w:cs="Arial"/>
          <w:lang w:val="en-US"/>
        </w:rPr>
        <w:t>(</w:t>
      </w:r>
      <w:r>
        <w:rPr>
          <w:rFonts w:ascii="Arial" w:hAnsi="Arial" w:cs="Arial"/>
          <w:lang w:val="en-US"/>
        </w:rPr>
        <w:t>MMC</w:t>
      </w:r>
      <w:r w:rsidR="00015746">
        <w:rPr>
          <w:rFonts w:ascii="Arial" w:hAnsi="Arial" w:cs="Arial"/>
          <w:lang w:val="en-US"/>
        </w:rPr>
        <w:t>)</w:t>
      </w:r>
      <w:r>
        <w:rPr>
          <w:rFonts w:ascii="Arial" w:hAnsi="Arial" w:cs="Arial"/>
          <w:lang w:val="en-US"/>
        </w:rPr>
        <w:t xml:space="preserve"> Officer has also received a similar complaint.</w:t>
      </w:r>
    </w:p>
    <w:p w14:paraId="20D665F1" w14:textId="454FC1C6" w:rsidR="00F53CAB" w:rsidRDefault="00F53CAB" w:rsidP="00751307">
      <w:pPr>
        <w:pStyle w:val="ListParagraph"/>
        <w:numPr>
          <w:ilvl w:val="3"/>
          <w:numId w:val="1"/>
        </w:numPr>
        <w:rPr>
          <w:rFonts w:ascii="Arial" w:hAnsi="Arial" w:cs="Arial"/>
          <w:lang w:val="en-US"/>
        </w:rPr>
      </w:pPr>
      <w:r>
        <w:rPr>
          <w:rFonts w:ascii="Arial" w:hAnsi="Arial" w:cs="Arial"/>
          <w:lang w:val="en-US"/>
        </w:rPr>
        <w:t xml:space="preserve">The Residences 2 Officer says that there should be some form of participation in drafting </w:t>
      </w:r>
      <w:r w:rsidR="00015746">
        <w:rPr>
          <w:rFonts w:ascii="Arial" w:hAnsi="Arial" w:cs="Arial"/>
          <w:lang w:val="en-US"/>
        </w:rPr>
        <w:t>this criterion</w:t>
      </w:r>
      <w:r>
        <w:rPr>
          <w:rFonts w:ascii="Arial" w:hAnsi="Arial" w:cs="Arial"/>
          <w:lang w:val="en-US"/>
        </w:rPr>
        <w:t>.</w:t>
      </w:r>
    </w:p>
    <w:p w14:paraId="1FC9B1C2" w14:textId="4560A87B" w:rsidR="00015746" w:rsidRDefault="00015746" w:rsidP="00751307">
      <w:pPr>
        <w:pStyle w:val="ListParagraph"/>
        <w:numPr>
          <w:ilvl w:val="3"/>
          <w:numId w:val="1"/>
        </w:numPr>
        <w:rPr>
          <w:rFonts w:ascii="Arial" w:hAnsi="Arial" w:cs="Arial"/>
          <w:lang w:val="en-US"/>
        </w:rPr>
      </w:pPr>
      <w:r>
        <w:rPr>
          <w:rFonts w:ascii="Arial" w:hAnsi="Arial" w:cs="Arial"/>
          <w:lang w:val="en-US"/>
        </w:rPr>
        <w:t>The Study Finance Officer shares the same sentiment with 6.2.1.4. She does not know how we will ensure that SRC members are included in such engagements.</w:t>
      </w:r>
    </w:p>
    <w:p w14:paraId="4877AB9C" w14:textId="32E258C9" w:rsidR="007D6982" w:rsidRDefault="00015746" w:rsidP="007D6982">
      <w:pPr>
        <w:pStyle w:val="ListParagraph"/>
        <w:numPr>
          <w:ilvl w:val="3"/>
          <w:numId w:val="1"/>
        </w:numPr>
        <w:rPr>
          <w:rFonts w:ascii="Arial" w:hAnsi="Arial" w:cs="Arial"/>
          <w:lang w:val="en-US"/>
        </w:rPr>
      </w:pPr>
      <w:r>
        <w:rPr>
          <w:rFonts w:ascii="Arial" w:hAnsi="Arial" w:cs="Arial"/>
          <w:lang w:val="en-US"/>
        </w:rPr>
        <w:t xml:space="preserve">The Treasurer asked whether the Memorandum of Concern </w:t>
      </w:r>
      <w:r w:rsidR="007D6982">
        <w:rPr>
          <w:rFonts w:ascii="Arial" w:hAnsi="Arial" w:cs="Arial"/>
          <w:lang w:val="en-US"/>
        </w:rPr>
        <w:t>Responses have been posted. The MMC Officer responded in the negative and added that he will be posting this document now.</w:t>
      </w:r>
    </w:p>
    <w:p w14:paraId="3074F116" w14:textId="3BBFAC14" w:rsidR="007D6982" w:rsidRPr="007D6982" w:rsidRDefault="007D6982" w:rsidP="007D6982">
      <w:pPr>
        <w:pStyle w:val="ListParagraph"/>
        <w:numPr>
          <w:ilvl w:val="3"/>
          <w:numId w:val="1"/>
        </w:numPr>
        <w:rPr>
          <w:rFonts w:ascii="Arial" w:hAnsi="Arial" w:cs="Arial"/>
          <w:lang w:val="en-US"/>
        </w:rPr>
      </w:pPr>
      <w:r>
        <w:rPr>
          <w:rFonts w:ascii="Arial" w:hAnsi="Arial" w:cs="Arial"/>
          <w:lang w:val="en-US"/>
        </w:rPr>
        <w:t>The President asked for SRC members to be on stand-by and on the lookout on their Google Calendars for the scheduling of the meeting of the DSA.</w:t>
      </w:r>
    </w:p>
    <w:p w14:paraId="5D02C120" w14:textId="5C203160" w:rsidR="00E71C5D" w:rsidRPr="007E7D71" w:rsidRDefault="00E71C5D" w:rsidP="00E71C5D">
      <w:pPr>
        <w:pStyle w:val="ListParagraph"/>
        <w:ind w:left="1080"/>
        <w:rPr>
          <w:rFonts w:ascii="Arial" w:hAnsi="Arial" w:cs="Arial"/>
          <w:u w:val="single"/>
        </w:rPr>
      </w:pPr>
    </w:p>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78D2D010" w:rsidR="00370CF0" w:rsidRPr="007E7D71" w:rsidRDefault="006F667A" w:rsidP="00B27B81">
      <w:pPr>
        <w:pStyle w:val="ListParagraph"/>
        <w:numPr>
          <w:ilvl w:val="1"/>
          <w:numId w:val="1"/>
        </w:numPr>
        <w:rPr>
          <w:rFonts w:ascii="Arial" w:hAnsi="Arial" w:cs="Arial"/>
        </w:rPr>
      </w:pPr>
      <w:r>
        <w:rPr>
          <w:rFonts w:ascii="Arial" w:hAnsi="Arial" w:cs="Arial"/>
        </w:rPr>
        <w:t>N/A</w:t>
      </w: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05594413" w:rsidR="007E7D71" w:rsidRDefault="006F667A" w:rsidP="007E7D71">
      <w:pPr>
        <w:pStyle w:val="ListParagraph"/>
        <w:numPr>
          <w:ilvl w:val="1"/>
          <w:numId w:val="1"/>
        </w:numPr>
        <w:rPr>
          <w:rFonts w:ascii="Arial" w:hAnsi="Arial" w:cs="Arial"/>
        </w:rPr>
      </w:pPr>
      <w:r>
        <w:rPr>
          <w:rFonts w:ascii="Arial" w:hAnsi="Arial" w:cs="Arial"/>
        </w:rPr>
        <w:t>N/A</w:t>
      </w:r>
    </w:p>
    <w:p w14:paraId="21B1B712" w14:textId="77777777" w:rsidR="007E7D71" w:rsidRPr="007E7D71" w:rsidRDefault="007E7D71" w:rsidP="007E7D71">
      <w:pPr>
        <w:ind w:left="720"/>
        <w:rPr>
          <w:rFonts w:ascii="Arial" w:hAnsi="Arial" w:cs="Arial"/>
        </w:rPr>
      </w:pPr>
    </w:p>
    <w:p w14:paraId="069CA63D" w14:textId="729F53F8"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particular</w:t>
      </w:r>
      <w:r w:rsidRPr="00632D41">
        <w:rPr>
          <w:rFonts w:ascii="Arial" w:hAnsi="Arial" w:cs="Arial"/>
          <w:b/>
          <w:iCs/>
          <w:color w:val="1F3864" w:themeColor="accent1" w:themeShade="80"/>
        </w:rPr>
        <w:t xml:space="preserve"> SRC meeting.</w:t>
      </w:r>
    </w:p>
    <w:p w14:paraId="539F6F77" w14:textId="77777777" w:rsidR="00370CF0" w:rsidRDefault="00370CF0" w:rsidP="00370CF0">
      <w:pPr>
        <w:pStyle w:val="ListParagraph"/>
        <w:ind w:left="1080"/>
      </w:pPr>
    </w:p>
    <w:p w14:paraId="2C769D74" w14:textId="5F08EA92" w:rsidR="00370CF0" w:rsidRPr="00370CF0" w:rsidRDefault="003003EA" w:rsidP="00370CF0">
      <w:pPr>
        <w:pStyle w:val="ListParagraph"/>
        <w:ind w:left="1080"/>
      </w:pPr>
      <w:r w:rsidRPr="00FE175A">
        <w:rPr>
          <w:b/>
          <w:noProof/>
          <w:lang w:eastAsia="en-ZA"/>
        </w:rPr>
        <w:drawing>
          <wp:anchor distT="0" distB="0" distL="114300" distR="114300" simplePos="0" relativeHeight="251663360" behindDoc="0" locked="0" layoutInCell="1" allowOverlap="1" wp14:anchorId="266B925E" wp14:editId="551F7095">
            <wp:simplePos x="0" y="0"/>
            <wp:positionH relativeFrom="margin">
              <wp:posOffset>3714750</wp:posOffset>
            </wp:positionH>
            <wp:positionV relativeFrom="paragraph">
              <wp:posOffset>6985</wp:posOffset>
            </wp:positionV>
            <wp:extent cx="1252220" cy="841376"/>
            <wp:effectExtent l="0" t="0" r="5080" b="0"/>
            <wp:wrapNone/>
            <wp:docPr id="3" name="Picture 3" descr="C:\Users\u17030014\Desktop\Secretar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17030014\Desktop\Secretary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220" cy="841376"/>
                    </a:xfrm>
                    <a:prstGeom prst="rect">
                      <a:avLst/>
                    </a:prstGeom>
                    <a:noFill/>
                    <a:ln>
                      <a:noFill/>
                    </a:ln>
                  </pic:spPr>
                </pic:pic>
              </a:graphicData>
            </a:graphic>
            <wp14:sizeRelH relativeFrom="page">
              <wp14:pctWidth>0</wp14:pctWidth>
            </wp14:sizeRelH>
            <wp14:sizeRelV relativeFrom="page">
              <wp14:pctHeight>0</wp14:pctHeight>
            </wp14:sizeRelV>
          </wp:anchor>
        </w:drawing>
      </w:r>
      <w:r w:rsidR="009E626D">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9E626D">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100E6C9B" w:rsidR="005A7BD7" w:rsidRDefault="005A7BD7" w:rsidP="00B27B81"/>
    <w:p w14:paraId="058212F2" w14:textId="37B32467" w:rsidR="003629C9" w:rsidRDefault="003629C9" w:rsidP="003629C9"/>
    <w:p w14:paraId="0EF833DB" w14:textId="5E9FA32E" w:rsidR="003629C9" w:rsidRPr="003629C9" w:rsidRDefault="003629C9" w:rsidP="003629C9"/>
    <w:p w14:paraId="4694ECB0" w14:textId="0DC52429"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1"/>
      <w:headerReference w:type="default" r:id="rId12"/>
      <w:footerReference w:type="default" r:id="rId13"/>
      <w:headerReference w:type="first" r:id="rId14"/>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300DC" w14:textId="77777777" w:rsidR="009E626D" w:rsidRDefault="009E626D" w:rsidP="00370CF0">
      <w:pPr>
        <w:spacing w:after="0" w:line="240" w:lineRule="auto"/>
      </w:pPr>
      <w:r>
        <w:separator/>
      </w:r>
    </w:p>
  </w:endnote>
  <w:endnote w:type="continuationSeparator" w:id="0">
    <w:p w14:paraId="1B0CE622" w14:textId="77777777" w:rsidR="009E626D" w:rsidRDefault="009E626D"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04A91895" w:rsidR="002557EA" w:rsidRDefault="002557EA" w:rsidP="002557EA">
    <w:pPr>
      <w:spacing w:after="0" w:line="240" w:lineRule="auto"/>
      <w:jc w:val="right"/>
      <w:outlineLvl w:val="0"/>
      <w:rPr>
        <w:b/>
        <w:sz w:val="20"/>
        <w:szCs w:val="20"/>
      </w:rPr>
    </w:pPr>
    <w:r>
      <w:rPr>
        <w:b/>
        <w:sz w:val="20"/>
        <w:szCs w:val="20"/>
      </w:rPr>
      <w:t xml:space="preserve">Student Representative Council </w:t>
    </w:r>
    <w:r w:rsidR="00C9222B">
      <w:rPr>
        <w:b/>
        <w:sz w:val="20"/>
        <w:szCs w:val="20"/>
      </w:rPr>
      <w:t>2020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C0EB" w14:textId="77777777" w:rsidR="009E626D" w:rsidRDefault="009E626D" w:rsidP="00370CF0">
      <w:pPr>
        <w:spacing w:after="0" w:line="240" w:lineRule="auto"/>
      </w:pPr>
      <w:r>
        <w:separator/>
      </w:r>
    </w:p>
  </w:footnote>
  <w:footnote w:type="continuationSeparator" w:id="0">
    <w:p w14:paraId="60406C97" w14:textId="77777777" w:rsidR="009E626D" w:rsidRDefault="009E626D"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9E626D">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9E626D">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9E626D">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01C82"/>
    <w:rsid w:val="00015746"/>
    <w:rsid w:val="00057C96"/>
    <w:rsid w:val="00086485"/>
    <w:rsid w:val="000A1726"/>
    <w:rsid w:val="000A45C7"/>
    <w:rsid w:val="000B47E1"/>
    <w:rsid w:val="00121F15"/>
    <w:rsid w:val="00236C2B"/>
    <w:rsid w:val="002557EA"/>
    <w:rsid w:val="00283361"/>
    <w:rsid w:val="002A7859"/>
    <w:rsid w:val="002E4B0D"/>
    <w:rsid w:val="003003EA"/>
    <w:rsid w:val="00326107"/>
    <w:rsid w:val="00350A51"/>
    <w:rsid w:val="003629C9"/>
    <w:rsid w:val="00370CF0"/>
    <w:rsid w:val="00386139"/>
    <w:rsid w:val="00391271"/>
    <w:rsid w:val="003978E3"/>
    <w:rsid w:val="003B3815"/>
    <w:rsid w:val="003C7388"/>
    <w:rsid w:val="003D0894"/>
    <w:rsid w:val="003D4B29"/>
    <w:rsid w:val="003E094A"/>
    <w:rsid w:val="00412D0F"/>
    <w:rsid w:val="004172BD"/>
    <w:rsid w:val="00451424"/>
    <w:rsid w:val="004678A4"/>
    <w:rsid w:val="004F19A6"/>
    <w:rsid w:val="00521DB9"/>
    <w:rsid w:val="00591EFD"/>
    <w:rsid w:val="005A7BD7"/>
    <w:rsid w:val="00630CD5"/>
    <w:rsid w:val="00632D41"/>
    <w:rsid w:val="0066140A"/>
    <w:rsid w:val="006F667A"/>
    <w:rsid w:val="007203B3"/>
    <w:rsid w:val="00751307"/>
    <w:rsid w:val="00756572"/>
    <w:rsid w:val="00762E74"/>
    <w:rsid w:val="007D6982"/>
    <w:rsid w:val="007E7D71"/>
    <w:rsid w:val="007F3A74"/>
    <w:rsid w:val="0080456C"/>
    <w:rsid w:val="008926C0"/>
    <w:rsid w:val="0089448B"/>
    <w:rsid w:val="008A1DDE"/>
    <w:rsid w:val="00927B98"/>
    <w:rsid w:val="00936264"/>
    <w:rsid w:val="00944969"/>
    <w:rsid w:val="009D6478"/>
    <w:rsid w:val="009E626D"/>
    <w:rsid w:val="00A0292D"/>
    <w:rsid w:val="00AB0520"/>
    <w:rsid w:val="00B04A78"/>
    <w:rsid w:val="00B22F03"/>
    <w:rsid w:val="00B27B81"/>
    <w:rsid w:val="00BC3E45"/>
    <w:rsid w:val="00BF1F99"/>
    <w:rsid w:val="00C3797F"/>
    <w:rsid w:val="00C507F8"/>
    <w:rsid w:val="00C9222B"/>
    <w:rsid w:val="00C969CB"/>
    <w:rsid w:val="00CF28DB"/>
    <w:rsid w:val="00D32338"/>
    <w:rsid w:val="00E71C5D"/>
    <w:rsid w:val="00F06A3D"/>
    <w:rsid w:val="00F53C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698457752">
      <w:bodyDiv w:val="1"/>
      <w:marLeft w:val="0"/>
      <w:marRight w:val="0"/>
      <w:marTop w:val="0"/>
      <w:marBottom w:val="0"/>
      <w:divBdr>
        <w:top w:val="none" w:sz="0" w:space="0" w:color="auto"/>
        <w:left w:val="none" w:sz="0" w:space="0" w:color="auto"/>
        <w:bottom w:val="none" w:sz="0" w:space="0" w:color="auto"/>
        <w:right w:val="none" w:sz="0" w:space="0" w:color="auto"/>
      </w:divBdr>
      <w:divsChild>
        <w:div w:id="448210726">
          <w:marLeft w:val="0"/>
          <w:marRight w:val="0"/>
          <w:marTop w:val="0"/>
          <w:marBottom w:val="0"/>
          <w:divBdr>
            <w:top w:val="none" w:sz="0" w:space="0" w:color="auto"/>
            <w:left w:val="none" w:sz="0" w:space="0" w:color="auto"/>
            <w:bottom w:val="none" w:sz="0" w:space="0" w:color="auto"/>
            <w:right w:val="none" w:sz="0" w:space="0" w:color="auto"/>
          </w:divBdr>
        </w:div>
        <w:div w:id="1912227907">
          <w:marLeft w:val="0"/>
          <w:marRight w:val="0"/>
          <w:marTop w:val="0"/>
          <w:marBottom w:val="0"/>
          <w:divBdr>
            <w:top w:val="none" w:sz="0" w:space="0" w:color="auto"/>
            <w:left w:val="none" w:sz="0" w:space="0" w:color="auto"/>
            <w:bottom w:val="none" w:sz="0" w:space="0" w:color="auto"/>
            <w:right w:val="none" w:sz="0" w:space="0" w:color="auto"/>
          </w:divBdr>
        </w:div>
        <w:div w:id="1217012594">
          <w:marLeft w:val="0"/>
          <w:marRight w:val="0"/>
          <w:marTop w:val="0"/>
          <w:marBottom w:val="0"/>
          <w:divBdr>
            <w:top w:val="none" w:sz="0" w:space="0" w:color="auto"/>
            <w:left w:val="none" w:sz="0" w:space="0" w:color="auto"/>
            <w:bottom w:val="none" w:sz="0" w:space="0" w:color="auto"/>
            <w:right w:val="none" w:sz="0" w:space="0" w:color="auto"/>
          </w:divBdr>
        </w:div>
        <w:div w:id="1760062474">
          <w:marLeft w:val="0"/>
          <w:marRight w:val="0"/>
          <w:marTop w:val="0"/>
          <w:marBottom w:val="0"/>
          <w:divBdr>
            <w:top w:val="none" w:sz="0" w:space="0" w:color="auto"/>
            <w:left w:val="none" w:sz="0" w:space="0" w:color="auto"/>
            <w:bottom w:val="none" w:sz="0" w:space="0" w:color="auto"/>
            <w:right w:val="none" w:sz="0" w:space="0" w:color="auto"/>
          </w:divBdr>
        </w:div>
      </w:divsChild>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18</cp:revision>
  <dcterms:created xsi:type="dcterms:W3CDTF">2020-05-26T09:22:00Z</dcterms:created>
  <dcterms:modified xsi:type="dcterms:W3CDTF">2020-08-09T13:22:00Z</dcterms:modified>
</cp:coreProperties>
</file>