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5"/>
        <w:tblpPr w:leftFromText="180" w:rightFromText="180" w:horzAnchor="margin" w:tblpXSpec="center" w:tblpY="-825"/>
        <w:tblW w:w="11194" w:type="dxa"/>
        <w:tblInd w:w="0" w:type="dxa"/>
        <w:tblLook w:val="04A0" w:firstRow="1" w:lastRow="0" w:firstColumn="1" w:lastColumn="0" w:noHBand="0" w:noVBand="1"/>
      </w:tblPr>
      <w:tblGrid>
        <w:gridCol w:w="11194"/>
      </w:tblGrid>
      <w:tr w:rsidR="00D42C3E" w:rsidTr="007974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4" w:type="dxa"/>
            <w:hideMark/>
          </w:tcPr>
          <w:p w:rsidR="00D42C3E" w:rsidRDefault="007038C2" w:rsidP="00550704">
            <w:pPr>
              <w:spacing w:line="240" w:lineRule="auto"/>
            </w:pPr>
            <w:r>
              <w:t xml:space="preserve">National Health Laboratories Research Trust (NHLSRT) | </w:t>
            </w:r>
            <w:r w:rsidR="00550704">
              <w:t>Development Grants</w:t>
            </w:r>
          </w:p>
        </w:tc>
      </w:tr>
      <w:tr w:rsidR="00D42C3E" w:rsidTr="00797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t xml:space="preserve">APPLICATION DEADLINE </w:t>
            </w:r>
          </w:p>
        </w:tc>
      </w:tr>
      <w:tr w:rsidR="00D42C3E" w:rsidTr="007974A1">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Pr="00E94F01" w:rsidRDefault="00550704" w:rsidP="007974A1">
            <w:pPr>
              <w:spacing w:line="240" w:lineRule="auto"/>
              <w:rPr>
                <w:color w:val="FF0000"/>
              </w:rPr>
            </w:pPr>
            <w:r>
              <w:rPr>
                <w:color w:val="FF0000"/>
              </w:rPr>
              <w:t>N/A</w:t>
            </w:r>
          </w:p>
        </w:tc>
      </w:tr>
      <w:tr w:rsidR="00D42C3E" w:rsidTr="00797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t>BACKGROUND</w:t>
            </w:r>
          </w:p>
        </w:tc>
      </w:tr>
      <w:tr w:rsidR="00D42C3E" w:rsidTr="007974A1">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Pr="007038C2" w:rsidRDefault="00D42C3E" w:rsidP="007974A1">
            <w:pPr>
              <w:rPr>
                <w:rFonts w:cstheme="minorHAnsi"/>
                <w:b w:val="0"/>
                <w:i/>
                <w:iCs/>
                <w:szCs w:val="24"/>
              </w:rPr>
            </w:pPr>
          </w:p>
          <w:p w:rsidR="007038C2" w:rsidRPr="007038C2" w:rsidRDefault="007038C2" w:rsidP="007038C2">
            <w:pPr>
              <w:spacing w:line="240" w:lineRule="auto"/>
              <w:rPr>
                <w:b w:val="0"/>
              </w:rPr>
            </w:pPr>
            <w:r w:rsidRPr="007038C2">
              <w:rPr>
                <w:b w:val="0"/>
              </w:rPr>
              <w:t>Proposals will only be accepted from applicants employed in academic pathology laboratories (university affiliated or employed by the NICD or NIOH) in the following departments —</w:t>
            </w:r>
          </w:p>
          <w:p w:rsidR="007038C2" w:rsidRPr="007038C2" w:rsidRDefault="007038C2" w:rsidP="007038C2">
            <w:pPr>
              <w:numPr>
                <w:ilvl w:val="0"/>
                <w:numId w:val="3"/>
              </w:numPr>
              <w:spacing w:line="240" w:lineRule="auto"/>
              <w:rPr>
                <w:b w:val="0"/>
              </w:rPr>
            </w:pPr>
            <w:r w:rsidRPr="007038C2">
              <w:rPr>
                <w:b w:val="0"/>
              </w:rPr>
              <w:t>Anatomical Pathology</w:t>
            </w:r>
          </w:p>
          <w:p w:rsidR="007038C2" w:rsidRPr="007038C2" w:rsidRDefault="007038C2" w:rsidP="007038C2">
            <w:pPr>
              <w:numPr>
                <w:ilvl w:val="0"/>
                <w:numId w:val="3"/>
              </w:numPr>
              <w:spacing w:line="240" w:lineRule="auto"/>
              <w:rPr>
                <w:b w:val="0"/>
              </w:rPr>
            </w:pPr>
            <w:r w:rsidRPr="007038C2">
              <w:rPr>
                <w:b w:val="0"/>
              </w:rPr>
              <w:t>Chemical Pathology</w:t>
            </w:r>
          </w:p>
          <w:p w:rsidR="007038C2" w:rsidRPr="007038C2" w:rsidRDefault="007038C2" w:rsidP="007038C2">
            <w:pPr>
              <w:numPr>
                <w:ilvl w:val="0"/>
                <w:numId w:val="3"/>
              </w:numPr>
              <w:spacing w:line="240" w:lineRule="auto"/>
              <w:rPr>
                <w:b w:val="0"/>
              </w:rPr>
            </w:pPr>
            <w:r w:rsidRPr="007038C2">
              <w:rPr>
                <w:b w:val="0"/>
              </w:rPr>
              <w:t>Haematology</w:t>
            </w:r>
          </w:p>
          <w:p w:rsidR="007038C2" w:rsidRPr="007038C2" w:rsidRDefault="007038C2" w:rsidP="007038C2">
            <w:pPr>
              <w:numPr>
                <w:ilvl w:val="0"/>
                <w:numId w:val="3"/>
              </w:numPr>
              <w:spacing w:line="240" w:lineRule="auto"/>
              <w:rPr>
                <w:b w:val="0"/>
              </w:rPr>
            </w:pPr>
            <w:r w:rsidRPr="007038C2">
              <w:rPr>
                <w:b w:val="0"/>
              </w:rPr>
              <w:t>Microbiology — Bacteriology /Immunology /Mycology /Parasitology /Virology</w:t>
            </w:r>
          </w:p>
          <w:p w:rsidR="007038C2" w:rsidRPr="007038C2" w:rsidRDefault="007038C2" w:rsidP="007038C2">
            <w:pPr>
              <w:numPr>
                <w:ilvl w:val="0"/>
                <w:numId w:val="3"/>
              </w:numPr>
              <w:spacing w:line="240" w:lineRule="auto"/>
              <w:rPr>
                <w:b w:val="0"/>
              </w:rPr>
            </w:pPr>
            <w:r w:rsidRPr="007038C2">
              <w:rPr>
                <w:b w:val="0"/>
              </w:rPr>
              <w:t>Oral Pathology</w:t>
            </w:r>
          </w:p>
          <w:p w:rsidR="007038C2" w:rsidRPr="007038C2" w:rsidRDefault="007038C2" w:rsidP="007038C2">
            <w:pPr>
              <w:numPr>
                <w:ilvl w:val="0"/>
                <w:numId w:val="3"/>
              </w:numPr>
              <w:spacing w:line="240" w:lineRule="auto"/>
              <w:rPr>
                <w:b w:val="0"/>
              </w:rPr>
            </w:pPr>
            <w:r w:rsidRPr="007038C2">
              <w:rPr>
                <w:b w:val="0"/>
              </w:rPr>
              <w:t>Human Genetics — only if the department is within a School of Pathology</w:t>
            </w:r>
          </w:p>
          <w:p w:rsidR="007038C2" w:rsidRDefault="007038C2" w:rsidP="007038C2">
            <w:pPr>
              <w:spacing w:line="240" w:lineRule="auto"/>
              <w:rPr>
                <w:b w:val="0"/>
              </w:rPr>
            </w:pPr>
          </w:p>
          <w:p w:rsidR="00550704" w:rsidRPr="00550704" w:rsidRDefault="00550704" w:rsidP="00550704">
            <w:pPr>
              <w:spacing w:line="240" w:lineRule="auto"/>
            </w:pPr>
            <w:r w:rsidRPr="00550704">
              <w:t>Call Documents</w:t>
            </w:r>
          </w:p>
          <w:p w:rsidR="00550704" w:rsidRPr="00550704" w:rsidRDefault="00B721FD" w:rsidP="00550704">
            <w:pPr>
              <w:numPr>
                <w:ilvl w:val="0"/>
                <w:numId w:val="6"/>
              </w:numPr>
              <w:spacing w:line="240" w:lineRule="auto"/>
            </w:pPr>
            <w:hyperlink r:id="rId5" w:history="1">
              <w:r w:rsidR="00550704" w:rsidRPr="00B721FD">
                <w:rPr>
                  <w:rStyle w:val="Hyperlink"/>
                  <w:b w:val="0"/>
                  <w:bCs w:val="0"/>
                </w:rPr>
                <w:t>Guidelines</w:t>
              </w:r>
            </w:hyperlink>
            <w:bookmarkStart w:id="0" w:name="_GoBack"/>
            <w:bookmarkEnd w:id="0"/>
          </w:p>
          <w:p w:rsidR="00550704" w:rsidRPr="00550704" w:rsidRDefault="00B721FD" w:rsidP="00550704">
            <w:pPr>
              <w:numPr>
                <w:ilvl w:val="0"/>
                <w:numId w:val="6"/>
              </w:numPr>
              <w:spacing w:line="240" w:lineRule="auto"/>
            </w:pPr>
            <w:hyperlink r:id="rId6" w:history="1">
              <w:r w:rsidR="00550704" w:rsidRPr="00B721FD">
                <w:rPr>
                  <w:rStyle w:val="Hyperlink"/>
                  <w:b w:val="0"/>
                  <w:bCs w:val="0"/>
                </w:rPr>
                <w:t>Application form</w:t>
              </w:r>
            </w:hyperlink>
          </w:p>
          <w:p w:rsidR="00550704" w:rsidRDefault="00550704" w:rsidP="00550704">
            <w:pPr>
              <w:spacing w:line="240" w:lineRule="auto"/>
              <w:rPr>
                <w:b w:val="0"/>
              </w:rPr>
            </w:pPr>
            <w:r w:rsidRPr="00550704">
              <w:t xml:space="preserve"> </w:t>
            </w:r>
          </w:p>
          <w:p w:rsidR="00550704" w:rsidRPr="00550704" w:rsidRDefault="00550704" w:rsidP="00550704">
            <w:pPr>
              <w:spacing w:line="240" w:lineRule="auto"/>
              <w:rPr>
                <w:b w:val="0"/>
              </w:rPr>
            </w:pPr>
            <w:r w:rsidRPr="00550704">
              <w:rPr>
                <w:b w:val="0"/>
              </w:rPr>
              <w:t>The maximum value of development grants has been increased to R100 000, the restriction of five grants per Department has been lifted, and principal investigators may now apply for and hold not more than three grants per year.  Also, there is no limitation on the number of principal investigators per Department.</w:t>
            </w:r>
          </w:p>
          <w:p w:rsidR="00550704" w:rsidRPr="00550704" w:rsidRDefault="00550704" w:rsidP="00550704">
            <w:pPr>
              <w:spacing w:line="240" w:lineRule="auto"/>
              <w:rPr>
                <w:b w:val="0"/>
              </w:rPr>
            </w:pPr>
          </w:p>
          <w:p w:rsidR="00550704" w:rsidRPr="00550704" w:rsidRDefault="00550704" w:rsidP="00550704">
            <w:pPr>
              <w:spacing w:line="240" w:lineRule="auto"/>
            </w:pPr>
            <w:r w:rsidRPr="00550704">
              <w:t xml:space="preserve">There is </w:t>
            </w:r>
            <w:r w:rsidRPr="00550704">
              <w:rPr>
                <w:color w:val="FF0000"/>
              </w:rPr>
              <w:t xml:space="preserve">no closing date </w:t>
            </w:r>
            <w:r w:rsidRPr="00550704">
              <w:t>for Applications for Development Grants</w:t>
            </w:r>
          </w:p>
          <w:p w:rsidR="00D42C3E" w:rsidRDefault="00D42C3E" w:rsidP="007974A1">
            <w:pPr>
              <w:spacing w:line="240" w:lineRule="auto"/>
              <w:rPr>
                <w:b w:val="0"/>
              </w:rPr>
            </w:pPr>
          </w:p>
        </w:tc>
      </w:tr>
      <w:tr w:rsidR="00D42C3E" w:rsidTr="00797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t>ELIGIBILITY CRITERIA</w:t>
            </w:r>
          </w:p>
        </w:tc>
      </w:tr>
      <w:tr w:rsidR="00D42C3E" w:rsidTr="007974A1">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Default="00D42C3E" w:rsidP="007974A1">
            <w:pPr>
              <w:spacing w:line="240" w:lineRule="auto"/>
              <w:rPr>
                <w:b w:val="0"/>
              </w:rPr>
            </w:pPr>
          </w:p>
          <w:p w:rsidR="00203B5F" w:rsidRDefault="00203B5F" w:rsidP="00203B5F">
            <w:pPr>
              <w:spacing w:line="240" w:lineRule="auto"/>
              <w:rPr>
                <w:b w:val="0"/>
              </w:rPr>
            </w:pPr>
            <w:r>
              <w:rPr>
                <w:b w:val="0"/>
              </w:rPr>
              <w:t>A</w:t>
            </w:r>
            <w:r w:rsidRPr="007038C2">
              <w:rPr>
                <w:b w:val="0"/>
              </w:rPr>
              <w:t xml:space="preserve">pplicants employed in academic pathology laboratories (university affiliated or employed by the NICD or NIOH) in the </w:t>
            </w:r>
            <w:r>
              <w:rPr>
                <w:b w:val="0"/>
              </w:rPr>
              <w:t>abovementioned</w:t>
            </w:r>
            <w:r w:rsidRPr="007038C2">
              <w:rPr>
                <w:b w:val="0"/>
              </w:rPr>
              <w:t xml:space="preserve"> departments</w:t>
            </w:r>
            <w:r>
              <w:rPr>
                <w:b w:val="0"/>
              </w:rPr>
              <w:t>.</w:t>
            </w:r>
          </w:p>
          <w:p w:rsidR="00D42C3E" w:rsidRDefault="00203B5F" w:rsidP="00203B5F">
            <w:pPr>
              <w:spacing w:line="240" w:lineRule="auto"/>
            </w:pPr>
            <w:r>
              <w:t xml:space="preserve"> </w:t>
            </w:r>
          </w:p>
        </w:tc>
      </w:tr>
      <w:tr w:rsidR="00D42C3E" w:rsidTr="00797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t>HOW TO APPLY</w:t>
            </w:r>
          </w:p>
        </w:tc>
      </w:tr>
      <w:tr w:rsidR="00D42C3E" w:rsidTr="007974A1">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Default="00D42C3E" w:rsidP="007974A1">
            <w:pPr>
              <w:shd w:val="clear" w:color="auto" w:fill="FFFFFF"/>
              <w:spacing w:line="240" w:lineRule="auto"/>
              <w:rPr>
                <w:rFonts w:eastAsia="Times New Roman" w:cstheme="minorHAnsi"/>
                <w:b w:val="0"/>
                <w:bCs w:val="0"/>
                <w:color w:val="222222"/>
                <w:lang w:eastAsia="en-ZA"/>
              </w:rPr>
            </w:pPr>
          </w:p>
          <w:p w:rsidR="00D42C3E" w:rsidRDefault="007038C2" w:rsidP="007038C2">
            <w:pPr>
              <w:spacing w:line="240" w:lineRule="auto"/>
              <w:rPr>
                <w:b w:val="0"/>
              </w:rPr>
            </w:pPr>
            <w:r w:rsidRPr="007038C2">
              <w:rPr>
                <w:b w:val="0"/>
              </w:rPr>
              <w:t xml:space="preserve">Please submit applications to Ms Natasha </w:t>
            </w:r>
            <w:proofErr w:type="spellStart"/>
            <w:r w:rsidRPr="007038C2">
              <w:rPr>
                <w:b w:val="0"/>
              </w:rPr>
              <w:t>Jeftha</w:t>
            </w:r>
            <w:proofErr w:type="spellEnd"/>
            <w:r w:rsidR="00C52BDE">
              <w:rPr>
                <w:b w:val="0"/>
              </w:rPr>
              <w:t xml:space="preserve"> via</w:t>
            </w:r>
            <w:r w:rsidRPr="007038C2">
              <w:rPr>
                <w:b w:val="0"/>
              </w:rPr>
              <w:t xml:space="preserve"> </w:t>
            </w:r>
            <w:hyperlink r:id="rId7" w:history="1">
              <w:r w:rsidRPr="007038C2">
                <w:rPr>
                  <w:rStyle w:val="Hyperlink"/>
                  <w:b w:val="0"/>
                  <w:bCs w:val="0"/>
                </w:rPr>
                <w:t>e-mail</w:t>
              </w:r>
            </w:hyperlink>
            <w:r w:rsidRPr="007038C2">
              <w:rPr>
                <w:b w:val="0"/>
              </w:rPr>
              <w:t xml:space="preserve"> at the Facult</w:t>
            </w:r>
            <w:r>
              <w:rPr>
                <w:b w:val="0"/>
              </w:rPr>
              <w:t>y Re</w:t>
            </w:r>
            <w:r w:rsidR="00203B5F">
              <w:rPr>
                <w:b w:val="0"/>
              </w:rPr>
              <w:t xml:space="preserve">search Office </w:t>
            </w:r>
            <w:r w:rsidR="00C52BDE">
              <w:rPr>
                <w:b w:val="0"/>
              </w:rPr>
              <w:t>in order for your application to be processed and approved for submission</w:t>
            </w:r>
            <w:r>
              <w:rPr>
                <w:b w:val="0"/>
              </w:rPr>
              <w:t>.</w:t>
            </w:r>
          </w:p>
          <w:p w:rsidR="007038C2" w:rsidRPr="007038C2" w:rsidRDefault="007038C2" w:rsidP="007038C2">
            <w:pPr>
              <w:spacing w:line="240" w:lineRule="auto"/>
              <w:rPr>
                <w:b w:val="0"/>
              </w:rPr>
            </w:pPr>
          </w:p>
        </w:tc>
      </w:tr>
      <w:tr w:rsidR="00D42C3E" w:rsidTr="00797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t>APPLICATION DEADLINES:</w:t>
            </w:r>
          </w:p>
        </w:tc>
      </w:tr>
      <w:tr w:rsidR="00D42C3E" w:rsidTr="007974A1">
        <w:tc>
          <w:tcPr>
            <w:cnfStyle w:val="001000000000" w:firstRow="0" w:lastRow="0" w:firstColumn="1" w:lastColumn="0" w:oddVBand="0" w:evenVBand="0" w:oddHBand="0" w:evenHBand="0" w:firstRowFirstColumn="0" w:firstRowLastColumn="0" w:lastRowFirstColumn="0" w:lastRowLastColumn="0"/>
            <w:tcW w:w="1119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Default="00D42C3E" w:rsidP="007974A1">
            <w:pPr>
              <w:spacing w:line="240" w:lineRule="auto"/>
              <w:rPr>
                <w:rFonts w:eastAsia="Times New Roman" w:cstheme="minorHAnsi"/>
                <w:color w:val="222222"/>
                <w:lang w:eastAsia="en-ZA"/>
              </w:rPr>
            </w:pPr>
          </w:p>
          <w:p w:rsidR="00550704" w:rsidRPr="00550704" w:rsidRDefault="00550704" w:rsidP="00550704">
            <w:pPr>
              <w:spacing w:line="240" w:lineRule="auto"/>
            </w:pPr>
            <w:r w:rsidRPr="00550704">
              <w:t xml:space="preserve">There is </w:t>
            </w:r>
            <w:r w:rsidRPr="00550704">
              <w:rPr>
                <w:color w:val="FF0000"/>
              </w:rPr>
              <w:t xml:space="preserve">no closing date </w:t>
            </w:r>
            <w:r w:rsidRPr="00550704">
              <w:t>for Applications for Development Grants</w:t>
            </w:r>
          </w:p>
          <w:p w:rsidR="00D42C3E" w:rsidRPr="00D42C3E" w:rsidRDefault="00D42C3E" w:rsidP="00D42C3E">
            <w:pPr>
              <w:spacing w:line="259" w:lineRule="auto"/>
            </w:pPr>
          </w:p>
        </w:tc>
      </w:tr>
    </w:tbl>
    <w:p w:rsidR="007511F4" w:rsidRDefault="007511F4"/>
    <w:sectPr w:rsidR="00751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45D"/>
    <w:multiLevelType w:val="multilevel"/>
    <w:tmpl w:val="340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91084"/>
    <w:multiLevelType w:val="multilevel"/>
    <w:tmpl w:val="AD56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E00A4"/>
    <w:multiLevelType w:val="hybridMultilevel"/>
    <w:tmpl w:val="E8A0C9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475C5F3C"/>
    <w:multiLevelType w:val="multilevel"/>
    <w:tmpl w:val="7A76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E50C7"/>
    <w:multiLevelType w:val="multilevel"/>
    <w:tmpl w:val="40F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F84053"/>
    <w:multiLevelType w:val="hybridMultilevel"/>
    <w:tmpl w:val="F0A476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3E"/>
    <w:rsid w:val="00203B5F"/>
    <w:rsid w:val="00550704"/>
    <w:rsid w:val="007038C2"/>
    <w:rsid w:val="007511F4"/>
    <w:rsid w:val="00B721FD"/>
    <w:rsid w:val="00C52BDE"/>
    <w:rsid w:val="00D42C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5278"/>
  <w15:chartTrackingRefBased/>
  <w15:docId w15:val="{923B471B-0F5C-4E51-AFCE-6F371634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C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C3E"/>
    <w:rPr>
      <w:color w:val="0000FF"/>
      <w:u w:val="single"/>
    </w:rPr>
  </w:style>
  <w:style w:type="table" w:styleId="GridTable4-Accent5">
    <w:name w:val="Grid Table 4 Accent 5"/>
    <w:basedOn w:val="TableNormal"/>
    <w:uiPriority w:val="49"/>
    <w:rsid w:val="00D42C3E"/>
    <w:pPr>
      <w:spacing w:after="0" w:line="240" w:lineRule="auto"/>
    </w:p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42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8167">
      <w:bodyDiv w:val="1"/>
      <w:marLeft w:val="0"/>
      <w:marRight w:val="0"/>
      <w:marTop w:val="0"/>
      <w:marBottom w:val="0"/>
      <w:divBdr>
        <w:top w:val="none" w:sz="0" w:space="0" w:color="auto"/>
        <w:left w:val="none" w:sz="0" w:space="0" w:color="auto"/>
        <w:bottom w:val="none" w:sz="0" w:space="0" w:color="auto"/>
        <w:right w:val="none" w:sz="0" w:space="0" w:color="auto"/>
      </w:divBdr>
    </w:div>
    <w:div w:id="299190018">
      <w:bodyDiv w:val="1"/>
      <w:marLeft w:val="0"/>
      <w:marRight w:val="0"/>
      <w:marTop w:val="0"/>
      <w:marBottom w:val="0"/>
      <w:divBdr>
        <w:top w:val="none" w:sz="0" w:space="0" w:color="auto"/>
        <w:left w:val="none" w:sz="0" w:space="0" w:color="auto"/>
        <w:bottom w:val="none" w:sz="0" w:space="0" w:color="auto"/>
        <w:right w:val="none" w:sz="0" w:space="0" w:color="auto"/>
      </w:divBdr>
    </w:div>
    <w:div w:id="1518152197">
      <w:bodyDiv w:val="1"/>
      <w:marLeft w:val="0"/>
      <w:marRight w:val="0"/>
      <w:marTop w:val="0"/>
      <w:marBottom w:val="0"/>
      <w:divBdr>
        <w:top w:val="none" w:sz="0" w:space="0" w:color="auto"/>
        <w:left w:val="none" w:sz="0" w:space="0" w:color="auto"/>
        <w:bottom w:val="none" w:sz="0" w:space="0" w:color="auto"/>
        <w:right w:val="none" w:sz="0" w:space="0" w:color="auto"/>
      </w:divBdr>
    </w:div>
    <w:div w:id="1599824135">
      <w:bodyDiv w:val="1"/>
      <w:marLeft w:val="0"/>
      <w:marRight w:val="0"/>
      <w:marTop w:val="0"/>
      <w:marBottom w:val="0"/>
      <w:divBdr>
        <w:top w:val="none" w:sz="0" w:space="0" w:color="auto"/>
        <w:left w:val="none" w:sz="0" w:space="0" w:color="auto"/>
        <w:bottom w:val="none" w:sz="0" w:space="0" w:color="auto"/>
        <w:right w:val="none" w:sz="0" w:space="0" w:color="auto"/>
      </w:divBdr>
    </w:div>
    <w:div w:id="16887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asha.jeftha@up.ac.za?subject=NHLSRT%20%7C%20Research%20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ac.za/media/shared/447/ZP_Files/Funding%20Opportunities/NHLSRT/2018/nhlsrt_application_development_grant_open_ended_feb_2018.zp144714.doc" TargetMode="External"/><Relationship Id="rId5" Type="http://schemas.openxmlformats.org/officeDocument/2006/relationships/hyperlink" Target="http://www.up.ac.za/media/shared/447/ZP_Files/Funding%20Opportunities/NHLSRT/2018/nhlsrt_guidelines_devolpment_grant_open_ended_feb_2018.zp144716.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u12041272</dc:creator>
  <cp:keywords/>
  <dc:description/>
  <cp:lastModifiedBy>User</cp:lastModifiedBy>
  <cp:revision>3</cp:revision>
  <dcterms:created xsi:type="dcterms:W3CDTF">2017-12-08T10:49:00Z</dcterms:created>
  <dcterms:modified xsi:type="dcterms:W3CDTF">2018-03-02T08:45:00Z</dcterms:modified>
</cp:coreProperties>
</file>