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450" w:rsidRDefault="00036E24">
      <w:r w:rsidRPr="00036E24">
        <w:rPr>
          <w:b/>
          <w:bCs/>
        </w:rPr>
        <w:t>About University of Pretoria - VGL</w:t>
      </w:r>
      <w:r w:rsidRPr="00036E24">
        <w:br/>
        <w:t xml:space="preserve">The University of Pretoria’s Veterinary Genetics Laboratory is based at the Faculty of Veterinary Science at </w:t>
      </w:r>
      <w:proofErr w:type="spellStart"/>
      <w:r w:rsidRPr="00036E24">
        <w:t>Onderstepoort</w:t>
      </w:r>
      <w:proofErr w:type="spellEnd"/>
      <w:r w:rsidRPr="00036E24">
        <w:t>. It provides a DNA profiling and analysis service and supports various research projects that investigate genetics and forensics of African wildlife species. The University of Pretoria is a leading research university in South Africa and one of the largest in the country.</w:t>
      </w:r>
      <w:r w:rsidRPr="00036E24">
        <w:br/>
      </w:r>
      <w:r w:rsidRPr="00036E24">
        <w:br/>
      </w:r>
      <w:r w:rsidRPr="00036E24">
        <w:rPr>
          <w:b/>
          <w:bCs/>
        </w:rPr>
        <w:t>About WWF</w:t>
      </w:r>
      <w:r w:rsidRPr="00036E24">
        <w:br/>
      </w:r>
      <w:proofErr w:type="spellStart"/>
      <w:r w:rsidRPr="00036E24">
        <w:t>WWF</w:t>
      </w:r>
      <w:proofErr w:type="spellEnd"/>
      <w:r w:rsidRPr="00036E24">
        <w:t xml:space="preserve"> is one of the </w:t>
      </w:r>
      <w:proofErr w:type="gramStart"/>
      <w:r w:rsidRPr="00036E24">
        <w:t>world's</w:t>
      </w:r>
      <w:proofErr w:type="gramEnd"/>
      <w:r w:rsidRPr="00036E24">
        <w:t xml:space="preserve"> largest and most respected independent conservation organisations, with almost 5 million supporters and a global network active in over 100 countries. WWF's mission is to stop the degradation of the Earth's natural environment and to build a future in which humans live in harmony with nature, by conserving the world's biological diversity, ensuring that the use of renewable natural resources is sustainable, and promoting the reduction of pollution and wasteful consumption.</w:t>
      </w:r>
      <w:r w:rsidRPr="00036E24">
        <w:br/>
        <w:t>wwf.panda.org</w:t>
      </w:r>
      <w:r w:rsidRPr="00036E24">
        <w:br/>
      </w:r>
      <w:r w:rsidRPr="00036E24">
        <w:br/>
      </w:r>
      <w:r w:rsidRPr="00036E24">
        <w:rPr>
          <w:b/>
          <w:bCs/>
        </w:rPr>
        <w:t>About TRACE Wildlife Forensics Network</w:t>
      </w:r>
      <w:r w:rsidRPr="00036E24">
        <w:br/>
        <w:t>TRACE Wildlife Forensics Network is a not for profit organisation based in the United Kingdom working to promote the use of forensic science in wildlife crime prosecutions and wildlife trade monitoring through the delivery of training, capacity building and forensic test development  projects.</w:t>
      </w:r>
      <w:r w:rsidRPr="00036E24">
        <w:br/>
        <w:t>www.tracenetwork.org</w:t>
      </w:r>
      <w:r w:rsidRPr="00036E24">
        <w:br/>
      </w:r>
      <w:r w:rsidRPr="00036E24">
        <w:br/>
      </w:r>
      <w:r w:rsidRPr="00036E24">
        <w:rPr>
          <w:b/>
          <w:bCs/>
        </w:rPr>
        <w:t>About TRAFFIC</w:t>
      </w:r>
      <w:r w:rsidRPr="00036E24">
        <w:br/>
      </w:r>
      <w:proofErr w:type="spellStart"/>
      <w:r w:rsidRPr="00036E24">
        <w:t>TRAFFIC</w:t>
      </w:r>
      <w:proofErr w:type="spellEnd"/>
      <w:r w:rsidRPr="00036E24">
        <w:t xml:space="preserve"> is a non-governmental organization working globally on trade in wild animals and plants in the context of both biodiversity conservation and sustainable development. TRAFFIC is a strategic alliance between WWF and IUCN, the International Union for Conservation of Nature. </w:t>
      </w:r>
      <w:r w:rsidRPr="00036E24">
        <w:br/>
        <w:t>www.traffic.org</w:t>
      </w:r>
      <w:r w:rsidRPr="00036E24">
        <w:br/>
      </w:r>
      <w:r w:rsidRPr="00036E24">
        <w:br/>
      </w:r>
      <w:r w:rsidRPr="00036E24">
        <w:rPr>
          <w:b/>
          <w:bCs/>
        </w:rPr>
        <w:t>About USAID</w:t>
      </w:r>
      <w:r w:rsidRPr="00036E24">
        <w:br/>
      </w:r>
      <w:proofErr w:type="spellStart"/>
      <w:r w:rsidRPr="00036E24">
        <w:t>USAID</w:t>
      </w:r>
      <w:proofErr w:type="spellEnd"/>
      <w:r w:rsidRPr="00036E24">
        <w:t xml:space="preserve"> is the lead U.S. Government agency that works to end extreme global poverty and enable resilient, democratic societies to realize their potential. U.S. foreign assistance has always had the two-fold purpose of furthering America's interests while improving lives in the developing world. USAID carries out U.S. foreign policy by promoting broad-scale human progress at the same time it expands stable, free societies, creates markets and trade partners for the United States, and fosters good will abroad. Spending less than 1 </w:t>
      </w:r>
      <w:proofErr w:type="spellStart"/>
      <w:r w:rsidRPr="00036E24">
        <w:t>percent</w:t>
      </w:r>
      <w:proofErr w:type="spellEnd"/>
      <w:r w:rsidRPr="00036E24">
        <w:t xml:space="preserve"> of the total federal budget, USAID works in over 100 countries to: Promote broadly shared economic prosperity; Strengthen democracy and good governance; Protect human rights; Improve global health; Advance food security and agriculture; Improve environmental sustainability; Further education; Help societies prevent and recover from conflicts; and Provide humanitarian assistance in the wake of natural and man-made disasters.</w:t>
      </w:r>
      <w:r w:rsidRPr="00036E24">
        <w:br/>
      </w:r>
      <w:r w:rsidRPr="00036E24">
        <w:br/>
      </w:r>
      <w:r w:rsidRPr="00036E24">
        <w:rPr>
          <w:b/>
          <w:bCs/>
        </w:rPr>
        <w:t>About IUCN </w:t>
      </w:r>
      <w:r w:rsidRPr="00036E24">
        <w:br/>
      </w:r>
      <w:proofErr w:type="spellStart"/>
      <w:r w:rsidRPr="00036E24">
        <w:t>IUCN</w:t>
      </w:r>
      <w:proofErr w:type="spellEnd"/>
      <w:r w:rsidRPr="00036E24">
        <w:t xml:space="preserve">, International Union for Conservation of </w:t>
      </w:r>
      <w:proofErr w:type="gramStart"/>
      <w:r w:rsidRPr="00036E24">
        <w:t>Nature,</w:t>
      </w:r>
      <w:proofErr w:type="gramEnd"/>
      <w:r w:rsidRPr="00036E24">
        <w:t xml:space="preserve"> helps the world find pragmatic solutions to our most pressing environment and development challenges. IUCN’s work focuses on valuing and conserving nature, ensuring effective and equitable governance of its use, and deploying nature-based solutions to global challenges in climate, food and development. IUCN supports scientific </w:t>
      </w:r>
      <w:r w:rsidRPr="00036E24">
        <w:lastRenderedPageBreak/>
        <w:t>research, manages field projects all over the world, and brings governments, NGOs, the UN and companies together to develop policy, laws and best practice. IUCN is the world’s oldest and largest global environmental organization, with almost 1,300 government and NGO Members and more than 15,000 volunteer experts in 185 countries. IUCN’s work is supported by almost 1,000 staff in 45 offices and hundreds of partners in public, NGO and private sectors around the world. www.iucn.org</w:t>
      </w:r>
      <w:r w:rsidRPr="00036E24">
        <w:br/>
      </w:r>
      <w:r w:rsidRPr="00036E24">
        <w:br/>
      </w:r>
      <w:r w:rsidRPr="00036E24">
        <w:rPr>
          <w:b/>
          <w:bCs/>
        </w:rPr>
        <w:t>About The IUCN SSC African Rhino Specialist Group (</w:t>
      </w:r>
      <w:proofErr w:type="spellStart"/>
      <w:r w:rsidRPr="00036E24">
        <w:rPr>
          <w:b/>
          <w:bCs/>
        </w:rPr>
        <w:t>AfRSG</w:t>
      </w:r>
      <w:proofErr w:type="spellEnd"/>
      <w:proofErr w:type="gramStart"/>
      <w:r w:rsidRPr="00036E24">
        <w:rPr>
          <w:b/>
          <w:bCs/>
        </w:rPr>
        <w:t>)</w:t>
      </w:r>
      <w:proofErr w:type="gramEnd"/>
      <w:r w:rsidRPr="00036E24">
        <w:br/>
        <w:t xml:space="preserve">The </w:t>
      </w:r>
      <w:proofErr w:type="spellStart"/>
      <w:r w:rsidRPr="00036E24">
        <w:t>AfRSG</w:t>
      </w:r>
      <w:proofErr w:type="spellEnd"/>
      <w:r w:rsidRPr="00036E24">
        <w:t xml:space="preserve"> is one of over 120 IUCN Species Survival Commission (SSC) Specialist Groups, Red List Authorities and Task Forces working towards achieving the SSC’s vision of “a world that values and conserves present levels of biodiversity”. The Group has formal range State members and a wide range of expert members. On request it has facilitated the review and development of </w:t>
      </w:r>
      <w:proofErr w:type="gramStart"/>
      <w:r w:rsidRPr="00036E24">
        <w:t>many range</w:t>
      </w:r>
      <w:proofErr w:type="gramEnd"/>
      <w:r w:rsidRPr="00036E24">
        <w:t xml:space="preserve"> State national Rhino Plans as well as the first draft African Rhino Range States Rhino Plan. Together with TRAFFIC and IUCN’s Asian Rhino Specialist Group it assists with mandated reporting to CITES. The African Rhino Specialist Group’s work is sponsored by multiple donors including US Fish and Wildlife Service, WWF African Rhino Programme, Save the Rhino International, International Rhino Foundation and the UK Department of Environment, Food and Rural Affairs, with others contributing some additional or in kind support. http://rhinos.org/research-publications/iucn-african-rhino-specialist-group/</w:t>
      </w:r>
      <w:bookmarkStart w:id="0" w:name="_GoBack"/>
      <w:bookmarkEnd w:id="0"/>
    </w:p>
    <w:sectPr w:rsidR="00CF2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24"/>
    <w:rsid w:val="00036E24"/>
    <w:rsid w:val="00CF24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Mnr Chris van Blerk</dc:creator>
  <cp:lastModifiedBy>Mnr Chris van Blerk</cp:lastModifiedBy>
  <cp:revision>1</cp:revision>
  <dcterms:created xsi:type="dcterms:W3CDTF">2016-07-03T18:50:00Z</dcterms:created>
  <dcterms:modified xsi:type="dcterms:W3CDTF">2016-07-03T18:51:00Z</dcterms:modified>
</cp:coreProperties>
</file>