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E6DDB" w14:textId="77777777" w:rsidR="00443A38" w:rsidRDefault="00443A38" w:rsidP="00443A38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PIETER MICHIEL VENTER</w:t>
      </w:r>
    </w:p>
    <w:p w14:paraId="62C95A93" w14:textId="77777777" w:rsidR="00443A38" w:rsidRDefault="00443A38" w:rsidP="00443A38">
      <w:pPr>
        <w:jc w:val="center"/>
      </w:pPr>
    </w:p>
    <w:p w14:paraId="61A4A872" w14:textId="77777777" w:rsidR="00443A38" w:rsidRDefault="00443A38" w:rsidP="00443A38">
      <w:pPr>
        <w:jc w:val="center"/>
        <w:rPr>
          <w:b/>
          <w:bCs/>
          <w:lang w:val="da-DK"/>
        </w:rPr>
      </w:pPr>
      <w:r w:rsidRPr="00443A38">
        <w:rPr>
          <w:b/>
          <w:bCs/>
          <w:lang w:val="da-DK"/>
        </w:rPr>
        <w:t>AKADEMIESE AKTIWITEITE EN PUBLIKASIES SEDERT 2012</w:t>
      </w:r>
    </w:p>
    <w:p w14:paraId="04DEFE9A" w14:textId="77777777" w:rsidR="00443A38" w:rsidRDefault="00443A38" w:rsidP="00443A38">
      <w:pPr>
        <w:jc w:val="center"/>
        <w:rPr>
          <w:b/>
          <w:bCs/>
          <w:lang w:val="da-DK"/>
        </w:rPr>
      </w:pPr>
    </w:p>
    <w:p w14:paraId="79D9FD9C" w14:textId="77777777" w:rsidR="00443A38" w:rsidRDefault="00443A38" w:rsidP="005B5D2F">
      <w:pPr>
        <w:pStyle w:val="Heading1"/>
        <w:numPr>
          <w:ilvl w:val="0"/>
          <w:numId w:val="10"/>
        </w:numPr>
      </w:pPr>
      <w:proofErr w:type="spellStart"/>
      <w:r>
        <w:t>Deelname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internasionale</w:t>
      </w:r>
      <w:proofErr w:type="spellEnd"/>
      <w:r>
        <w:t xml:space="preserve"> </w:t>
      </w:r>
      <w:proofErr w:type="spellStart"/>
      <w:r>
        <w:t>kongresse</w:t>
      </w:r>
      <w:proofErr w:type="spellEnd"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007"/>
        <w:gridCol w:w="8740"/>
      </w:tblGrid>
      <w:tr w:rsidR="00443A38" w14:paraId="4B5CD97B" w14:textId="77777777" w:rsidTr="00443A38"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E33532" w14:textId="77777777" w:rsidR="00443A38" w:rsidRPr="005B5D2F" w:rsidRDefault="00B2277A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en-GB"/>
              </w:rPr>
            </w:pPr>
            <w:r w:rsidRPr="005B5D2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en-GB"/>
              </w:rPr>
              <w:t>2013</w:t>
            </w:r>
          </w:p>
          <w:p w14:paraId="397C8BD1" w14:textId="77777777" w:rsidR="00443A38" w:rsidRPr="005B5D2F" w:rsidRDefault="00B2277A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en-GB"/>
              </w:rPr>
            </w:pPr>
            <w:r w:rsidRPr="005B5D2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en-GB"/>
              </w:rPr>
              <w:t>2013</w:t>
            </w:r>
          </w:p>
          <w:p w14:paraId="7A0CA3CB" w14:textId="77777777" w:rsidR="00443A38" w:rsidRPr="005B5D2F" w:rsidRDefault="00443A38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14:paraId="51F49EE7" w14:textId="77777777" w:rsidR="00443A38" w:rsidRPr="005B5D2F" w:rsidRDefault="00B2277A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en-GB"/>
              </w:rPr>
            </w:pPr>
            <w:r w:rsidRPr="005B5D2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en-GB"/>
              </w:rPr>
              <w:t>2015</w:t>
            </w:r>
          </w:p>
          <w:p w14:paraId="3080DD02" w14:textId="77777777" w:rsidR="00443A38" w:rsidRPr="005B5D2F" w:rsidRDefault="00443A38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14:paraId="5AAB6E71" w14:textId="77777777" w:rsidR="00443A38" w:rsidRPr="005B5D2F" w:rsidRDefault="00443A38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B5D2F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2015</w:t>
            </w:r>
          </w:p>
          <w:p w14:paraId="7DB8C149" w14:textId="77777777" w:rsidR="00443A38" w:rsidRPr="005B5D2F" w:rsidRDefault="00443A38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14:paraId="33DBFE5D" w14:textId="77777777" w:rsidR="00443A38" w:rsidRPr="005B5D2F" w:rsidRDefault="00443A38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B5D2F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2015</w:t>
            </w:r>
          </w:p>
          <w:p w14:paraId="19B9FE8B" w14:textId="77777777" w:rsidR="00443A38" w:rsidRPr="005B5D2F" w:rsidRDefault="00443A38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B5D2F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2016</w:t>
            </w:r>
          </w:p>
          <w:p w14:paraId="0F66DC49" w14:textId="77777777" w:rsidR="00443A38" w:rsidRDefault="00443A3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B5D2F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DA26D" w14:textId="77777777" w:rsidR="00443A38" w:rsidRDefault="00443A3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04-09 August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2013  International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Organisation for the Study of the Old Testament München</w:t>
            </w:r>
          </w:p>
          <w:p w14:paraId="23ED1B7F" w14:textId="77777777" w:rsidR="00443A38" w:rsidRDefault="00443A3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23-26 November 2013 Society of Biblical Literature Annual Meeting Baltimore. Paper: Why was Third century Mani interested in Ethiopian Enoch?</w:t>
            </w:r>
          </w:p>
          <w:p w14:paraId="5A44A031" w14:textId="77777777" w:rsidR="00443A38" w:rsidRDefault="00443A3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Paper: Did Ms Wisdom of Proverbs 8 become a Mystery in 4QInstruction? Qumran Congress UP May 2015</w:t>
            </w:r>
          </w:p>
          <w:p w14:paraId="15C25577" w14:textId="77777777" w:rsidR="00443A38" w:rsidRDefault="00443A3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Paper: The confluence of ‘wisdom’ and ‘apocalyptic’ in 4QInstruction’ SBL Congress Buenos Aires 22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vertAlign w:val="superscript"/>
              </w:rPr>
              <w:t>nd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July 2015</w:t>
            </w:r>
          </w:p>
          <w:p w14:paraId="5B556BA7" w14:textId="77777777" w:rsidR="00443A38" w:rsidRDefault="00443A3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SBL San Antonio. 19-22 November 2016.</w:t>
            </w:r>
          </w:p>
          <w:p w14:paraId="770FD30F" w14:textId="77777777" w:rsidR="00443A38" w:rsidRDefault="00443A3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IOSOT Stellenbosch</w:t>
            </w:r>
          </w:p>
          <w:p w14:paraId="3520EE25" w14:textId="77777777" w:rsidR="00443A38" w:rsidRDefault="00443A3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SBL Denver. 16-21 November 2018.</w:t>
            </w:r>
          </w:p>
        </w:tc>
      </w:tr>
    </w:tbl>
    <w:p w14:paraId="44102DEF" w14:textId="77777777" w:rsidR="00443A38" w:rsidRDefault="00443A38" w:rsidP="00443A38"/>
    <w:p w14:paraId="3BBEF308" w14:textId="77777777" w:rsidR="00443A38" w:rsidRDefault="00443A38" w:rsidP="005B5D2F">
      <w:pPr>
        <w:pStyle w:val="Heading1"/>
      </w:pPr>
      <w:r>
        <w:t xml:space="preserve">2. </w:t>
      </w:r>
      <w:proofErr w:type="spellStart"/>
      <w:r>
        <w:t>Deelname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plaaslike</w:t>
      </w:r>
      <w:proofErr w:type="spellEnd"/>
      <w:r>
        <w:t xml:space="preserve"> </w:t>
      </w:r>
      <w:proofErr w:type="spellStart"/>
      <w:r>
        <w:t>kongresse</w:t>
      </w:r>
      <w:proofErr w:type="spellEnd"/>
    </w:p>
    <w:p w14:paraId="277E3F24" w14:textId="77777777" w:rsidR="00B2277A" w:rsidRDefault="00B2277A" w:rsidP="005B5D2F">
      <w:pPr>
        <w:pStyle w:val="BodyText"/>
        <w:spacing w:line="360" w:lineRule="auto"/>
        <w:ind w:left="720" w:hanging="720"/>
        <w:jc w:val="left"/>
        <w:rPr>
          <w:rFonts w:ascii="Arial Unicode MS" w:eastAsia="Arial Unicode MS" w:hAnsi="Arial Unicode MS" w:cs="Arial Unicode MS"/>
        </w:rPr>
      </w:pPr>
      <w:r w:rsidRPr="005B5D2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2013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-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Apocalyptic </w:t>
      </w:r>
      <w:proofErr w:type="gramStart"/>
      <w:r>
        <w:rPr>
          <w:rFonts w:ascii="Arial Unicode MS" w:eastAsia="Arial Unicode MS" w:hAnsi="Arial Unicode MS" w:cs="Arial Unicode MS" w:hint="eastAsia"/>
          <w:sz w:val="20"/>
          <w:szCs w:val="20"/>
        </w:rPr>
        <w:t>Congress  ‘</w:t>
      </w:r>
      <w:proofErr w:type="gram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Body, Psyche &amp; Space in Old Testament Apocryphal Literature’ Potchefstroom. Paper: </w:t>
      </w:r>
      <w:r>
        <w:rPr>
          <w:rFonts w:ascii="Arial Unicode MS" w:eastAsia="Arial Unicode MS" w:hAnsi="Arial Unicode MS" w:cs="Arial Unicode MS" w:hint="eastAsia"/>
          <w:i/>
          <w:iCs/>
          <w:sz w:val="20"/>
          <w:szCs w:val="20"/>
        </w:rPr>
        <w:t>Allotted place and cursed space in 1 Enoch 12-36</w:t>
      </w:r>
    </w:p>
    <w:p w14:paraId="31491BA0" w14:textId="77777777" w:rsidR="00B2277A" w:rsidRDefault="00B2277A" w:rsidP="005B5D2F">
      <w:pPr>
        <w:pStyle w:val="BodyText"/>
        <w:jc w:val="left"/>
        <w:rPr>
          <w:rFonts w:ascii="Arial Unicode MS" w:eastAsia="Arial Unicode MS" w:hAnsi="Arial Unicode MS" w:cs="Arial Unicode MS"/>
        </w:rPr>
      </w:pPr>
      <w:r w:rsidRPr="005B5D2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2013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-</w:t>
      </w:r>
      <w:r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ProPsalm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Congress 29-30 August 2013 ‘Psalms and Canon’. Paper:</w:t>
      </w:r>
      <w:r>
        <w:rPr>
          <w:rFonts w:ascii="Arial Unicode MS" w:eastAsia="Arial Unicode MS" w:hAnsi="Arial Unicode MS" w:cs="Arial Unicode MS" w:hint="eastAsia"/>
          <w:i/>
          <w:iCs/>
          <w:sz w:val="20"/>
          <w:szCs w:val="20"/>
        </w:rPr>
        <w:t xml:space="preserve"> Canon, Jubilees 23 and Psalm 90.</w:t>
      </w:r>
    </w:p>
    <w:p w14:paraId="5CB590E8" w14:textId="77777777" w:rsidR="00B2277A" w:rsidRDefault="00B2277A">
      <w:pPr>
        <w:pStyle w:val="BodyText"/>
        <w:spacing w:line="360" w:lineRule="auto"/>
        <w:jc w:val="left"/>
        <w:rPr>
          <w:rFonts w:ascii="Arial Unicode MS" w:eastAsia="Arial Unicode MS" w:hAnsi="Arial Unicode MS" w:cs="Arial Unicode MS"/>
        </w:rPr>
      </w:pPr>
      <w:r w:rsidRPr="005B5D2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2015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-</w:t>
      </w:r>
      <w:r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ProPsalm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Congress UP Pretoria 27-28</w:t>
      </w:r>
      <w:proofErr w:type="gramStart"/>
      <w:r>
        <w:rPr>
          <w:rFonts w:ascii="Arial Unicode MS" w:eastAsia="Arial Unicode MS" w:hAnsi="Arial Unicode MS" w:cs="Arial Unicode MS" w:hint="eastAsia"/>
          <w:sz w:val="20"/>
          <w:szCs w:val="20"/>
          <w:vertAlign w:val="superscript"/>
        </w:rPr>
        <w:t>th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 August</w:t>
      </w:r>
      <w:proofErr w:type="gram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. Paper: </w:t>
      </w:r>
      <w:r>
        <w:rPr>
          <w:rFonts w:ascii="Arial Unicode MS" w:eastAsia="Arial Unicode MS" w:hAnsi="Arial Unicode MS" w:cs="Arial Unicode MS" w:hint="eastAsia"/>
          <w:i/>
          <w:iCs/>
          <w:sz w:val="20"/>
          <w:szCs w:val="20"/>
        </w:rPr>
        <w:t xml:space="preserve">A Theology of Poverty </w:t>
      </w:r>
      <w:proofErr w:type="gramStart"/>
      <w:r>
        <w:rPr>
          <w:rFonts w:ascii="Arial Unicode MS" w:eastAsia="Arial Unicode MS" w:hAnsi="Arial Unicode MS" w:cs="Arial Unicode MS" w:hint="eastAsia"/>
          <w:i/>
          <w:iCs/>
          <w:sz w:val="20"/>
          <w:szCs w:val="20"/>
        </w:rPr>
        <w:t>in  4</w:t>
      </w:r>
      <w:proofErr w:type="gramEnd"/>
      <w:r>
        <w:rPr>
          <w:rFonts w:ascii="Arial Unicode MS" w:eastAsia="Arial Unicode MS" w:hAnsi="Arial Unicode MS" w:cs="Arial Unicode MS" w:hint="eastAsia"/>
          <w:i/>
          <w:iCs/>
          <w:sz w:val="20"/>
          <w:szCs w:val="20"/>
        </w:rPr>
        <w:t>QInstruction</w:t>
      </w:r>
    </w:p>
    <w:p w14:paraId="3C84EE92" w14:textId="77777777" w:rsidR="00B2277A" w:rsidRDefault="00B2277A">
      <w:pPr>
        <w:pStyle w:val="BodyText"/>
        <w:jc w:val="left"/>
        <w:rPr>
          <w:rFonts w:ascii="Arial Unicode MS" w:eastAsia="Arial Unicode MS" w:hAnsi="Arial Unicode MS" w:cs="Arial Unicode MS"/>
        </w:rPr>
      </w:pPr>
      <w:r w:rsidRPr="005B5D2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2016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-</w:t>
      </w:r>
      <w:r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“Paradigm Shifts in Ancient Israel, Religion and Theology Studies in South Africa: In honour of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Izak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Spangenberg” UNISA. 26-27 Oktober 2016. Paper: Proverbs, </w:t>
      </w:r>
      <w:r>
        <w:rPr>
          <w:rFonts w:ascii="Arial Unicode MS" w:eastAsia="Arial Unicode MS" w:hAnsi="Arial Unicode MS" w:cs="Arial Unicode MS" w:hint="eastAsia"/>
          <w:i/>
          <w:iCs/>
          <w:sz w:val="20"/>
          <w:szCs w:val="20"/>
        </w:rPr>
        <w:t>Ben Sira, and 4QInstruction: Wisdom in Transit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.</w:t>
      </w:r>
    </w:p>
    <w:p w14:paraId="52C12C28" w14:textId="77777777" w:rsidR="00B2277A" w:rsidRDefault="00B2277A">
      <w:pPr>
        <w:pStyle w:val="BodyText"/>
        <w:spacing w:line="360" w:lineRule="auto"/>
        <w:jc w:val="left"/>
        <w:rPr>
          <w:rFonts w:ascii="Arial Unicode MS" w:eastAsia="Arial Unicode MS" w:hAnsi="Arial Unicode MS" w:cs="Arial Unicode MS"/>
        </w:rPr>
      </w:pPr>
      <w:r w:rsidRPr="005B5D2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2017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-</w:t>
      </w:r>
      <w:r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OTWSA Pretoria Paper: </w:t>
      </w:r>
      <w:r>
        <w:rPr>
          <w:rFonts w:ascii="Arial Unicode MS" w:eastAsia="Arial Unicode MS" w:hAnsi="Arial Unicode MS" w:cs="Arial Unicode MS" w:hint="eastAsia"/>
          <w:i/>
          <w:iCs/>
          <w:sz w:val="20"/>
          <w:szCs w:val="20"/>
        </w:rPr>
        <w:t xml:space="preserve">The Dissolving of Marriages in Ezra 9-10 and Nehemiah 13 </w:t>
      </w:r>
      <w:proofErr w:type="gramStart"/>
      <w:r>
        <w:rPr>
          <w:rFonts w:ascii="Arial Unicode MS" w:eastAsia="Arial Unicode MS" w:hAnsi="Arial Unicode MS" w:cs="Arial Unicode MS" w:hint="eastAsia"/>
          <w:i/>
          <w:iCs/>
          <w:sz w:val="20"/>
          <w:szCs w:val="20"/>
        </w:rPr>
        <w:t>Revisited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 .</w:t>
      </w:r>
      <w:proofErr w:type="gramEnd"/>
    </w:p>
    <w:p w14:paraId="57C7E18E" w14:textId="77777777" w:rsidR="00B2277A" w:rsidRDefault="00B2277A">
      <w:pPr>
        <w:pStyle w:val="BodyText"/>
        <w:jc w:val="left"/>
        <w:rPr>
          <w:rFonts w:ascii="Arial Unicode MS" w:eastAsia="Arial Unicode MS" w:hAnsi="Arial Unicode MS" w:cs="Arial Unicode MS"/>
        </w:rPr>
      </w:pPr>
      <w:r w:rsidRPr="005B5D2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2018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-</w:t>
      </w:r>
      <w:r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Psalmkongres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UP 30-31 Augustus 2018. </w:t>
      </w: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Poetry, Prophets and body</w:t>
      </w:r>
      <w:r>
        <w:rPr>
          <w:rFonts w:ascii="Arial Unicode MS" w:eastAsia="Arial Unicode MS" w:hAnsi="Arial Unicode MS" w:cs="Arial Unicode MS" w:hint="eastAsia"/>
          <w:color w:val="1F497D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Paper: 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A Cognitive Analysis of Proverbs 1:20-33</w:t>
      </w:r>
    </w:p>
    <w:p w14:paraId="2A24FB6D" w14:textId="77777777" w:rsidR="00B2277A" w:rsidRDefault="00B2277A">
      <w:pPr>
        <w:pStyle w:val="BodyText"/>
        <w:jc w:val="left"/>
        <w:rPr>
          <w:rFonts w:ascii="Arial Unicode MS" w:eastAsia="Arial Unicode MS" w:hAnsi="Arial Unicode MS" w:cs="Arial Unicode MS"/>
        </w:rPr>
      </w:pPr>
      <w:r w:rsidRPr="005B5D2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2020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-</w:t>
      </w:r>
      <w:r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E-</w:t>
      </w:r>
      <w:proofErr w:type="gramStart"/>
      <w:r>
        <w:rPr>
          <w:rFonts w:ascii="Arial Unicode MS" w:eastAsia="Arial Unicode MS" w:hAnsi="Arial Unicode MS" w:cs="Arial Unicode MS" w:hint="eastAsia"/>
          <w:sz w:val="20"/>
          <w:szCs w:val="20"/>
        </w:rPr>
        <w:t>Pro  Seminar</w:t>
      </w:r>
      <w:proofErr w:type="gram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09-11 September 2020 University Pretoria. Exodus Themes in the Historical Reviews of Psalm 78, Wisdom of Solomon 10:15-11:26 and the Animal Vision (1 Enoch 83-90).  </w:t>
      </w:r>
    </w:p>
    <w:p w14:paraId="67CE3B38" w14:textId="77777777" w:rsidR="00443A38" w:rsidRDefault="00443A38" w:rsidP="00443A38">
      <w:pPr>
        <w:ind w:left="360"/>
        <w:jc w:val="both"/>
        <w:rPr>
          <w:b/>
          <w:bCs/>
        </w:rPr>
      </w:pPr>
    </w:p>
    <w:p w14:paraId="6DC2BD24" w14:textId="77777777" w:rsidR="00443A38" w:rsidRPr="00B2277A" w:rsidRDefault="00443A38" w:rsidP="005B5D2F">
      <w:pPr>
        <w:pStyle w:val="Heading1"/>
        <w:numPr>
          <w:ilvl w:val="0"/>
          <w:numId w:val="11"/>
        </w:numPr>
        <w:rPr>
          <w:rFonts w:eastAsia="Arial Unicode MS"/>
        </w:rPr>
      </w:pPr>
      <w:proofErr w:type="spellStart"/>
      <w:r w:rsidRPr="00B2277A">
        <w:rPr>
          <w:rFonts w:eastAsia="Arial Unicode MS" w:hint="eastAsia"/>
        </w:rPr>
        <w:lastRenderedPageBreak/>
        <w:t>Artikels</w:t>
      </w:r>
      <w:proofErr w:type="spellEnd"/>
      <w:r w:rsidRPr="00B2277A">
        <w:rPr>
          <w:rFonts w:eastAsia="Arial Unicode MS" w:hint="eastAsia"/>
        </w:rPr>
        <w:t xml:space="preserve"> in </w:t>
      </w:r>
      <w:proofErr w:type="spellStart"/>
      <w:r w:rsidRPr="00B2277A">
        <w:rPr>
          <w:rFonts w:eastAsia="Arial Unicode MS" w:hint="eastAsia"/>
        </w:rPr>
        <w:t>Geakkrediteerde</w:t>
      </w:r>
      <w:proofErr w:type="spellEnd"/>
      <w:r w:rsidRPr="00B2277A">
        <w:rPr>
          <w:rFonts w:eastAsia="Arial Unicode MS" w:hint="eastAsia"/>
        </w:rPr>
        <w:t xml:space="preserve"> </w:t>
      </w:r>
      <w:proofErr w:type="spellStart"/>
      <w:r w:rsidRPr="00B2277A">
        <w:rPr>
          <w:rFonts w:eastAsia="Arial Unicode MS" w:hint="eastAsia"/>
        </w:rPr>
        <w:t>Tydskrifte</w:t>
      </w:r>
      <w:proofErr w:type="spellEnd"/>
    </w:p>
    <w:p w14:paraId="62DEFA33" w14:textId="77777777" w:rsidR="00443A38" w:rsidRDefault="00443A38" w:rsidP="00B2277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  <w:proofErr w:type="spellStart"/>
      <w:r>
        <w:rPr>
          <w:rFonts w:ascii="Arial Unicode MS" w:eastAsia="Arial Unicode MS" w:hAnsi="Arial Unicode MS" w:cs="Arial Unicode MS" w:hint="eastAsia"/>
          <w:color w:val="000000"/>
        </w:rPr>
        <w:t>Trito</w:t>
      </w:r>
      <w:proofErr w:type="spellEnd"/>
      <w:r>
        <w:rPr>
          <w:rFonts w:ascii="Arial Unicode MS" w:eastAsia="Arial Unicode MS" w:hAnsi="Arial Unicode MS" w:cs="Arial Unicode MS" w:hint="eastAsia"/>
          <w:color w:val="000000"/>
        </w:rPr>
        <w:t xml:space="preserve"> Isaiah, Penitential Prayer and Apocalyptics</w:t>
      </w:r>
      <w:r>
        <w:rPr>
          <w:rFonts w:ascii="Arial Unicode MS" w:eastAsia="Arial Unicode MS" w:hAnsi="Arial Unicode MS" w:cs="Arial Unicode MS" w:hint="eastAsia"/>
          <w:b/>
          <w:bCs/>
          <w:color w:val="000000"/>
        </w:rPr>
        <w:t>, 2012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, </w:t>
      </w:r>
      <w:r>
        <w:rPr>
          <w:rFonts w:ascii="Arial Unicode MS" w:eastAsia="Arial Unicode MS" w:hAnsi="Arial Unicode MS" w:cs="Arial Unicode MS" w:hint="eastAsia"/>
          <w:i/>
          <w:iCs/>
          <w:color w:val="000000"/>
        </w:rPr>
        <w:t>Verbum et Ecclesia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; Vol 33, No 1 (2012), 12 pages.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</w:rPr>
        <w:t>doi</w:t>
      </w:r>
      <w:proofErr w:type="spellEnd"/>
      <w:r>
        <w:rPr>
          <w:rFonts w:ascii="Arial Unicode MS" w:eastAsia="Arial Unicode MS" w:hAnsi="Arial Unicode MS" w:cs="Arial Unicode MS" w:hint="eastAsia"/>
          <w:color w:val="000000"/>
        </w:rPr>
        <w:t>: 10.4102/</w:t>
      </w:r>
      <w:proofErr w:type="gramStart"/>
      <w:r>
        <w:rPr>
          <w:rFonts w:ascii="Arial Unicode MS" w:eastAsia="Arial Unicode MS" w:hAnsi="Arial Unicode MS" w:cs="Arial Unicode MS" w:hint="eastAsia"/>
          <w:color w:val="000000"/>
        </w:rPr>
        <w:t>ve.v</w:t>
      </w:r>
      <w:proofErr w:type="gramEnd"/>
      <w:r>
        <w:rPr>
          <w:rFonts w:ascii="Arial Unicode MS" w:eastAsia="Arial Unicode MS" w:hAnsi="Arial Unicode MS" w:cs="Arial Unicode MS" w:hint="eastAsia"/>
          <w:color w:val="000000"/>
        </w:rPr>
        <w:t>33i1.718.</w:t>
      </w:r>
    </w:p>
    <w:p w14:paraId="1F315491" w14:textId="77777777" w:rsidR="00443A38" w:rsidRDefault="00443A38" w:rsidP="00B2277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  ‘Canon, Jubilees 23 and Psalm 90’, </w:t>
      </w:r>
      <w:r w:rsidRPr="005B5D2F">
        <w:rPr>
          <w:rFonts w:ascii="Arial Unicode MS" w:eastAsia="Arial Unicode MS" w:hAnsi="Arial Unicode MS" w:cs="Arial Unicode MS" w:hint="eastAsia"/>
          <w:b/>
          <w:bCs/>
          <w:color w:val="000000"/>
        </w:rPr>
        <w:t>2014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, </w:t>
      </w:r>
      <w:r>
        <w:rPr>
          <w:rFonts w:ascii="Arial Unicode MS" w:eastAsia="Arial Unicode MS" w:hAnsi="Arial Unicode MS" w:cs="Arial Unicode MS" w:hint="eastAsia"/>
          <w:i/>
          <w:iCs/>
          <w:color w:val="000000"/>
        </w:rPr>
        <w:t xml:space="preserve">HTS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000000"/>
        </w:rPr>
        <w:t>Teologiese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000000"/>
        </w:rPr>
        <w:t xml:space="preserve"> Studies/ Theological Studies </w:t>
      </w:r>
      <w:r>
        <w:rPr>
          <w:rFonts w:ascii="Arial Unicode MS" w:eastAsia="Arial Unicode MS" w:hAnsi="Arial Unicode MS" w:cs="Arial Unicode MS" w:hint="eastAsia"/>
          <w:color w:val="000000"/>
        </w:rPr>
        <w:t>70(1), Art. #2063, 10 pages. http:// dx.doi.org/10.4102/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</w:rPr>
        <w:t>hts.</w:t>
      </w:r>
      <w:proofErr w:type="spellEnd"/>
      <w:r>
        <w:rPr>
          <w:rFonts w:ascii="Arial Unicode MS" w:eastAsia="Arial Unicode MS" w:hAnsi="Arial Unicode MS" w:cs="Arial Unicode MS" w:hint="eastAsia"/>
          <w:color w:val="000000"/>
        </w:rPr>
        <w:t xml:space="preserve"> v70i1.2063.</w:t>
      </w:r>
    </w:p>
    <w:p w14:paraId="4285F094" w14:textId="77777777" w:rsidR="00443A38" w:rsidRDefault="00443A38" w:rsidP="00B2277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 ‘Mani (216–276 CE) and Ethiopian Enoch’, </w:t>
      </w:r>
      <w:r w:rsidRPr="005B5D2F">
        <w:rPr>
          <w:rFonts w:ascii="Arial Unicode MS" w:eastAsia="Arial Unicode MS" w:hAnsi="Arial Unicode MS" w:cs="Arial Unicode MS" w:hint="eastAsia"/>
          <w:b/>
          <w:bCs/>
          <w:color w:val="000000"/>
        </w:rPr>
        <w:t>2014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, </w:t>
      </w:r>
      <w:r>
        <w:rPr>
          <w:rFonts w:ascii="Arial Unicode MS" w:eastAsia="Arial Unicode MS" w:hAnsi="Arial Unicode MS" w:cs="Arial Unicode MS" w:hint="eastAsia"/>
          <w:i/>
          <w:iCs/>
          <w:color w:val="000000"/>
        </w:rPr>
        <w:t xml:space="preserve">HTS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000000"/>
        </w:rPr>
        <w:t>Teologiese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000000"/>
        </w:rPr>
        <w:t xml:space="preserve"> Studies/Theological Studies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70(3), Art. #2095, 9 pages. http://dx.doi.org/10.4102/ </w:t>
      </w:r>
      <w:proofErr w:type="gramStart"/>
      <w:r>
        <w:rPr>
          <w:rFonts w:ascii="Arial Unicode MS" w:eastAsia="Arial Unicode MS" w:hAnsi="Arial Unicode MS" w:cs="Arial Unicode MS" w:hint="eastAsia"/>
          <w:color w:val="000000"/>
        </w:rPr>
        <w:t>hts.v</w:t>
      </w:r>
      <w:proofErr w:type="gramEnd"/>
      <w:r>
        <w:rPr>
          <w:rFonts w:ascii="Arial Unicode MS" w:eastAsia="Arial Unicode MS" w:hAnsi="Arial Unicode MS" w:cs="Arial Unicode MS" w:hint="eastAsia"/>
          <w:color w:val="000000"/>
        </w:rPr>
        <w:t>70i3.2095 .</w:t>
      </w:r>
    </w:p>
    <w:p w14:paraId="276B368F" w14:textId="77777777" w:rsidR="00443A38" w:rsidRDefault="00443A38" w:rsidP="00B2277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Allotted place and cursed space in 1 Enoch 12-36, </w:t>
      </w:r>
      <w:r w:rsidRPr="005B5D2F">
        <w:rPr>
          <w:rFonts w:ascii="Arial Unicode MS" w:eastAsia="Arial Unicode MS" w:hAnsi="Arial Unicode MS" w:cs="Arial Unicode MS" w:hint="eastAsia"/>
          <w:b/>
          <w:bCs/>
          <w:color w:val="000000"/>
        </w:rPr>
        <w:t>2014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, Old Testament Essays, Volume 27/2 (2014), 666-683. </w:t>
      </w:r>
    </w:p>
    <w:p w14:paraId="5718C8CA" w14:textId="77777777" w:rsidR="00443A38" w:rsidRDefault="00443A38" w:rsidP="00B2277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 ‘The confluence of ‘wisdom’ and ‘apocalyptic’ in 4QInstruction’, </w:t>
      </w:r>
      <w:r w:rsidRPr="005B5D2F">
        <w:rPr>
          <w:rFonts w:ascii="Arial Unicode MS" w:eastAsia="Arial Unicode MS" w:hAnsi="Arial Unicode MS" w:cs="Arial Unicode MS" w:hint="eastAsia"/>
          <w:b/>
          <w:bCs/>
          <w:color w:val="000000"/>
        </w:rPr>
        <w:t>2015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, In die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</w:rPr>
        <w:t>Skriflig</w:t>
      </w:r>
      <w:proofErr w:type="spellEnd"/>
      <w:r>
        <w:rPr>
          <w:rFonts w:ascii="Arial Unicode MS" w:eastAsia="Arial Unicode MS" w:hAnsi="Arial Unicode MS" w:cs="Arial Unicode MS" w:hint="eastAsia"/>
          <w:color w:val="000000"/>
        </w:rPr>
        <w:t xml:space="preserve"> 49(2), Art. #1922, 9 pages. </w:t>
      </w:r>
      <w:hyperlink r:id="rId5" w:history="1">
        <w:r>
          <w:rPr>
            <w:rStyle w:val="19"/>
            <w:rFonts w:ascii="Arial Unicode MS" w:eastAsia="Arial Unicode MS" w:hAnsi="Arial Unicode MS" w:cs="Arial Unicode MS" w:hint="eastAsia"/>
            <w:color w:val="000000"/>
          </w:rPr>
          <w:t>http://dx.doi.org/10.4102/ids.v49i2.1922</w:t>
        </w:r>
      </w:hyperlink>
      <w:r>
        <w:rPr>
          <w:rFonts w:ascii="Arial Unicode MS" w:eastAsia="Arial Unicode MS" w:hAnsi="Arial Unicode MS" w:cs="Arial Unicode MS" w:hint="eastAsia"/>
          <w:color w:val="000000"/>
        </w:rPr>
        <w:t>.</w:t>
      </w:r>
    </w:p>
    <w:p w14:paraId="6CDBDA1A" w14:textId="77777777" w:rsidR="00443A38" w:rsidRDefault="00443A38" w:rsidP="00B2277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 ‘Did Ms Wisdom of Proverbs 8 become a mystery in 4QInstruction?’, </w:t>
      </w:r>
      <w:r w:rsidRPr="005B5D2F">
        <w:rPr>
          <w:rFonts w:ascii="Arial Unicode MS" w:eastAsia="Arial Unicode MS" w:hAnsi="Arial Unicode MS" w:cs="Arial Unicode MS" w:hint="eastAsia"/>
          <w:b/>
          <w:bCs/>
          <w:color w:val="000000"/>
        </w:rPr>
        <w:t>2016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, HTS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</w:rPr>
        <w:t>Teologiese</w:t>
      </w:r>
      <w:proofErr w:type="spellEnd"/>
      <w:r>
        <w:rPr>
          <w:rFonts w:ascii="Arial Unicode MS" w:eastAsia="Arial Unicode MS" w:hAnsi="Arial Unicode MS" w:cs="Arial Unicode MS" w:hint="eastAsia"/>
          <w:color w:val="000000"/>
        </w:rPr>
        <w:t xml:space="preserve"> Studies/ Theological Studies 72(4), a3259. </w:t>
      </w:r>
      <w:hyperlink r:id="rId6" w:history="1">
        <w:r>
          <w:rPr>
            <w:rStyle w:val="19"/>
            <w:rFonts w:ascii="Arial Unicode MS" w:eastAsia="Arial Unicode MS" w:hAnsi="Arial Unicode MS" w:cs="Arial Unicode MS" w:hint="eastAsia"/>
            <w:color w:val="000000"/>
          </w:rPr>
          <w:t>http://dx.doi</w:t>
        </w:r>
      </w:hyperlink>
      <w:r>
        <w:rPr>
          <w:rFonts w:ascii="Arial Unicode MS" w:eastAsia="Arial Unicode MS" w:hAnsi="Arial Unicode MS" w:cs="Arial Unicode MS" w:hint="eastAsia"/>
          <w:color w:val="000000"/>
        </w:rPr>
        <w:t>. org/10.4102/</w:t>
      </w:r>
      <w:proofErr w:type="gramStart"/>
      <w:r>
        <w:rPr>
          <w:rFonts w:ascii="Arial Unicode MS" w:eastAsia="Arial Unicode MS" w:hAnsi="Arial Unicode MS" w:cs="Arial Unicode MS" w:hint="eastAsia"/>
          <w:color w:val="000000"/>
        </w:rPr>
        <w:t>hts.v</w:t>
      </w:r>
      <w:proofErr w:type="gramEnd"/>
      <w:r>
        <w:rPr>
          <w:rFonts w:ascii="Arial Unicode MS" w:eastAsia="Arial Unicode MS" w:hAnsi="Arial Unicode MS" w:cs="Arial Unicode MS" w:hint="eastAsia"/>
          <w:color w:val="000000"/>
        </w:rPr>
        <w:t>72i4.3259</w:t>
      </w:r>
    </w:p>
    <w:p w14:paraId="494B06CA" w14:textId="77777777" w:rsidR="00443A38" w:rsidRDefault="00443A38" w:rsidP="00B2277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‘Review of James Alfred Loader “Proverbs 1–9” (Historical Commentary on the Old Testament), </w:t>
      </w:r>
      <w:r w:rsidRPr="005B5D2F">
        <w:rPr>
          <w:rFonts w:ascii="Arial Unicode MS" w:eastAsia="Arial Unicode MS" w:hAnsi="Arial Unicode MS" w:cs="Arial Unicode MS" w:hint="eastAsia"/>
          <w:b/>
          <w:bCs/>
          <w:color w:val="000000"/>
        </w:rPr>
        <w:t>2016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,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</w:rPr>
        <w:t>Peeters</w:t>
      </w:r>
      <w:proofErr w:type="spellEnd"/>
      <w:r>
        <w:rPr>
          <w:rFonts w:ascii="Arial Unicode MS" w:eastAsia="Arial Unicode MS" w:hAnsi="Arial Unicode MS" w:cs="Arial Unicode MS" w:hint="eastAsia"/>
          <w:color w:val="000000"/>
        </w:rPr>
        <w:t xml:space="preserve"> Leuven, 2014’, </w:t>
      </w:r>
      <w:r>
        <w:rPr>
          <w:rFonts w:ascii="Arial Unicode MS" w:eastAsia="Arial Unicode MS" w:hAnsi="Arial Unicode MS" w:cs="Arial Unicode MS" w:hint="eastAsia"/>
          <w:i/>
          <w:iCs/>
          <w:color w:val="000000"/>
        </w:rPr>
        <w:t xml:space="preserve">HTS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000000"/>
        </w:rPr>
        <w:t>Teologiese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000000"/>
        </w:rPr>
        <w:t xml:space="preserve"> Studies/Theological Studies </w:t>
      </w:r>
      <w:r>
        <w:rPr>
          <w:rFonts w:ascii="Arial Unicode MS" w:eastAsia="Arial Unicode MS" w:hAnsi="Arial Unicode MS" w:cs="Arial Unicode MS" w:hint="eastAsia"/>
          <w:color w:val="000000"/>
        </w:rPr>
        <w:t>72(4), a3385. http://dx.doi. org/10.4102/</w:t>
      </w:r>
      <w:proofErr w:type="gramStart"/>
      <w:r>
        <w:rPr>
          <w:rFonts w:ascii="Arial Unicode MS" w:eastAsia="Arial Unicode MS" w:hAnsi="Arial Unicode MS" w:cs="Arial Unicode MS" w:hint="eastAsia"/>
          <w:color w:val="000000"/>
        </w:rPr>
        <w:t>hts.v</w:t>
      </w:r>
      <w:proofErr w:type="gramEnd"/>
      <w:r>
        <w:rPr>
          <w:rFonts w:ascii="Arial Unicode MS" w:eastAsia="Arial Unicode MS" w:hAnsi="Arial Unicode MS" w:cs="Arial Unicode MS" w:hint="eastAsia"/>
          <w:color w:val="000000"/>
        </w:rPr>
        <w:t xml:space="preserve">72i4.3385  </w:t>
      </w:r>
    </w:p>
    <w:p w14:paraId="5E504A39" w14:textId="77777777" w:rsidR="00443A38" w:rsidRDefault="00443A38" w:rsidP="00B2277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Poverty in Proverbs, Ben Sira, and 4QInstruction: Wisdom in Transit. </w:t>
      </w:r>
      <w:r>
        <w:rPr>
          <w:rStyle w:val="17"/>
          <w:rFonts w:ascii="Arial Unicode MS" w:eastAsia="Arial Unicode MS" w:hAnsi="Arial Unicode MS" w:cs="Arial Unicode MS" w:hint="eastAsia"/>
          <w:color w:val="000000"/>
          <w:shd w:val="clear" w:color="auto" w:fill="FFFFFF"/>
        </w:rPr>
        <w:t xml:space="preserve"> </w:t>
      </w:r>
      <w:r>
        <w:rPr>
          <w:rStyle w:val="18"/>
          <w:rFonts w:ascii="Arial Unicode MS" w:eastAsia="Arial Unicode MS" w:hAnsi="Arial Unicode MS" w:cs="Arial Unicode MS" w:hint="eastAsia"/>
          <w:b/>
          <w:bCs/>
          <w:i w:val="0"/>
          <w:iCs w:val="0"/>
          <w:color w:val="000000"/>
        </w:rPr>
        <w:t>OTE</w:t>
      </w:r>
      <w:r>
        <w:rPr>
          <w:rStyle w:val="17"/>
          <w:rFonts w:ascii="Arial Unicode MS" w:eastAsia="Arial Unicode MS" w:hAnsi="Arial Unicode MS" w:cs="Arial Unicode MS" w:hint="eastAsia"/>
          <w:color w:val="000000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/>
          <w:shd w:val="clear" w:color="auto" w:fill="FFFFFF"/>
        </w:rPr>
        <w:t>30/2 (</w:t>
      </w:r>
      <w:r w:rsidRPr="005B5D2F">
        <w:rPr>
          <w:rFonts w:ascii="Arial Unicode MS" w:eastAsia="Arial Unicode MS" w:hAnsi="Arial Unicode MS" w:cs="Arial Unicode MS" w:hint="eastAsia"/>
          <w:b/>
          <w:bCs/>
          <w:color w:val="000000"/>
          <w:shd w:val="clear" w:color="auto" w:fill="FFFFFF"/>
        </w:rPr>
        <w:t>2017</w:t>
      </w:r>
      <w:r>
        <w:rPr>
          <w:rFonts w:ascii="Arial Unicode MS" w:eastAsia="Arial Unicode MS" w:hAnsi="Arial Unicode MS" w:cs="Arial Unicode MS" w:hint="eastAsia"/>
          <w:color w:val="000000"/>
          <w:shd w:val="clear" w:color="auto" w:fill="FFFFFF"/>
        </w:rPr>
        <w:t>): 478-502</w:t>
      </w:r>
      <w:r>
        <w:rPr>
          <w:rFonts w:ascii="Arial Unicode MS" w:eastAsia="Arial Unicode MS" w:hAnsi="Arial Unicode MS" w:cs="Arial Unicode MS" w:hint="eastAsia"/>
          <w:color w:val="000000"/>
        </w:rPr>
        <w:t>, 2017.</w:t>
      </w:r>
    </w:p>
    <w:p w14:paraId="493C5A8D" w14:textId="77777777" w:rsidR="00443A38" w:rsidRDefault="00443A38" w:rsidP="00B2277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 The dissolving of marriages in Ezra 9–10 and Nehemiah 13 revisited.  </w:t>
      </w:r>
      <w:r>
        <w:rPr>
          <w:rFonts w:ascii="Arial Unicode MS" w:eastAsia="Arial Unicode MS" w:hAnsi="Arial Unicode MS" w:cs="Arial Unicode MS" w:hint="eastAsia"/>
          <w:i/>
          <w:iCs/>
          <w:color w:val="000000"/>
        </w:rPr>
        <w:t xml:space="preserve">HTS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000000"/>
        </w:rPr>
        <w:t>Teologiese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000000"/>
        </w:rPr>
        <w:t xml:space="preserve"> Studies/Theological Studies </w:t>
      </w:r>
      <w:r>
        <w:rPr>
          <w:rFonts w:ascii="Arial Unicode MS" w:eastAsia="Arial Unicode MS" w:hAnsi="Arial Unicode MS" w:cs="Arial Unicode MS" w:hint="eastAsia"/>
          <w:color w:val="000000"/>
        </w:rPr>
        <w:t>74(4), a4854. https://doi. org/10.4102/</w:t>
      </w:r>
      <w:proofErr w:type="gramStart"/>
      <w:r>
        <w:rPr>
          <w:rFonts w:ascii="Arial Unicode MS" w:eastAsia="Arial Unicode MS" w:hAnsi="Arial Unicode MS" w:cs="Arial Unicode MS" w:hint="eastAsia"/>
          <w:color w:val="000000"/>
        </w:rPr>
        <w:t>hts.v</w:t>
      </w:r>
      <w:proofErr w:type="gramEnd"/>
      <w:r>
        <w:rPr>
          <w:rFonts w:ascii="Arial Unicode MS" w:eastAsia="Arial Unicode MS" w:hAnsi="Arial Unicode MS" w:cs="Arial Unicode MS" w:hint="eastAsia"/>
          <w:color w:val="000000"/>
        </w:rPr>
        <w:t xml:space="preserve">74i4.4854. </w:t>
      </w:r>
      <w:r w:rsidRPr="005B5D2F">
        <w:rPr>
          <w:rFonts w:ascii="Arial Unicode MS" w:eastAsia="Arial Unicode MS" w:hAnsi="Arial Unicode MS" w:cs="Arial Unicode MS" w:hint="eastAsia"/>
          <w:b/>
          <w:bCs/>
          <w:color w:val="000000"/>
        </w:rPr>
        <w:t>2017</w:t>
      </w:r>
    </w:p>
    <w:p w14:paraId="2B6AB801" w14:textId="77777777" w:rsidR="00443A38" w:rsidRDefault="00443A38" w:rsidP="00B2277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A cognitive analysis of Proverbs 1:20–33’, </w:t>
      </w:r>
      <w:r>
        <w:rPr>
          <w:rFonts w:ascii="Arial Unicode MS" w:eastAsia="Arial Unicode MS" w:hAnsi="Arial Unicode MS" w:cs="Arial Unicode MS" w:hint="eastAsia"/>
          <w:i/>
          <w:iCs/>
          <w:color w:val="000000"/>
        </w:rPr>
        <w:t xml:space="preserve">HTS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000000"/>
        </w:rPr>
        <w:t>Teologiese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000000"/>
        </w:rPr>
        <w:t xml:space="preserve"> Studies/Theological Studies </w:t>
      </w:r>
      <w:r>
        <w:rPr>
          <w:rFonts w:ascii="Arial Unicode MS" w:eastAsia="Arial Unicode MS" w:hAnsi="Arial Unicode MS" w:cs="Arial Unicode MS" w:hint="eastAsia"/>
          <w:color w:val="000000"/>
        </w:rPr>
        <w:t>75(4), a5257. https://doi.org/ 10.4102/</w:t>
      </w:r>
      <w:proofErr w:type="gramStart"/>
      <w:r>
        <w:rPr>
          <w:rFonts w:ascii="Arial Unicode MS" w:eastAsia="Arial Unicode MS" w:hAnsi="Arial Unicode MS" w:cs="Arial Unicode MS" w:hint="eastAsia"/>
          <w:color w:val="000000"/>
        </w:rPr>
        <w:t>hts.v</w:t>
      </w:r>
      <w:proofErr w:type="gramEnd"/>
      <w:r>
        <w:rPr>
          <w:rFonts w:ascii="Arial Unicode MS" w:eastAsia="Arial Unicode MS" w:hAnsi="Arial Unicode MS" w:cs="Arial Unicode MS" w:hint="eastAsia"/>
          <w:color w:val="000000"/>
        </w:rPr>
        <w:t xml:space="preserve">75i4.5257  </w:t>
      </w:r>
      <w:r w:rsidRPr="005B5D2F">
        <w:rPr>
          <w:rFonts w:ascii="Arial Unicode MS" w:eastAsia="Arial Unicode MS" w:hAnsi="Arial Unicode MS" w:cs="Arial Unicode MS" w:hint="eastAsia"/>
          <w:b/>
          <w:bCs/>
          <w:color w:val="000000"/>
        </w:rPr>
        <w:t>2019</w:t>
      </w:r>
    </w:p>
    <w:p w14:paraId="3821BD9B" w14:textId="77777777" w:rsidR="00443A38" w:rsidRDefault="00443A38" w:rsidP="00B2277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Wat </w:t>
      </w:r>
      <w:proofErr w:type="spellStart"/>
      <w:r>
        <w:rPr>
          <w:rFonts w:ascii="Arial Unicode MS" w:eastAsia="Arial Unicode MS" w:hAnsi="Arial Unicode MS" w:cs="Arial Unicode MS" w:hint="eastAsia"/>
        </w:rPr>
        <w:t>hou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dit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in </w:t>
      </w:r>
      <w:proofErr w:type="spellStart"/>
      <w:r>
        <w:rPr>
          <w:rFonts w:ascii="Arial Unicode MS" w:eastAsia="Arial Unicode MS" w:hAnsi="Arial Unicode MS" w:cs="Arial Unicode MS" w:hint="eastAsia"/>
        </w:rPr>
        <w:t>dat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die </w:t>
      </w:r>
      <w:proofErr w:type="spellStart"/>
      <w:r>
        <w:rPr>
          <w:rFonts w:ascii="Arial Unicode MS" w:eastAsia="Arial Unicode MS" w:hAnsi="Arial Unicode MS" w:cs="Arial Unicode MS" w:hint="eastAsia"/>
        </w:rPr>
        <w:t>Bybel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’n </w:t>
      </w:r>
      <w:proofErr w:type="spellStart"/>
      <w:r>
        <w:rPr>
          <w:rFonts w:ascii="Arial Unicode MS" w:eastAsia="Arial Unicode MS" w:hAnsi="Arial Unicode MS" w:cs="Arial Unicode MS" w:hint="eastAsia"/>
        </w:rPr>
        <w:t>kanon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is?</w:t>
      </w:r>
      <w:r>
        <w:rPr>
          <w:rFonts w:ascii="Arial Unicode MS" w:eastAsia="Arial Unicode MS" w:hAnsi="Arial Unicode MS" w:cs="Arial Unicode MS" w:hint="eastAsia"/>
          <w:b/>
          <w:bCs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</w:rPr>
        <w:t>LitNet</w:t>
      </w:r>
      <w:proofErr w:type="spellEnd"/>
      <w:r>
        <w:rPr>
          <w:rFonts w:ascii="Arial Unicode MS" w:eastAsia="Arial Unicode MS" w:hAnsi="Arial Unicode MS" w:cs="Arial Unicode MS" w:hint="eastAsia"/>
          <w:i/>
          <w:iCs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</w:rPr>
        <w:t>Akademies</w:t>
      </w:r>
      <w:proofErr w:type="spellEnd"/>
      <w:r>
        <w:rPr>
          <w:rFonts w:ascii="Arial Unicode MS" w:eastAsia="Arial Unicode MS" w:hAnsi="Arial Unicode MS" w:cs="Arial Unicode MS" w:hint="eastAsia"/>
          <w:i/>
          <w:iCs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Jaargang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17, </w:t>
      </w:r>
      <w:proofErr w:type="spellStart"/>
      <w:r>
        <w:rPr>
          <w:rFonts w:ascii="Arial Unicode MS" w:eastAsia="Arial Unicode MS" w:hAnsi="Arial Unicode MS" w:cs="Arial Unicode MS" w:hint="eastAsia"/>
        </w:rPr>
        <w:t>Nommer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2, </w:t>
      </w:r>
      <w:r w:rsidRPr="005B5D2F">
        <w:rPr>
          <w:rFonts w:ascii="Arial Unicode MS" w:eastAsia="Arial Unicode MS" w:hAnsi="Arial Unicode MS" w:cs="Arial Unicode MS" w:hint="eastAsia"/>
          <w:b/>
          <w:bCs/>
        </w:rPr>
        <w:t>2020</w:t>
      </w:r>
      <w:r>
        <w:rPr>
          <w:rFonts w:ascii="Arial Unicode MS" w:eastAsia="Arial Unicode MS" w:hAnsi="Arial Unicode MS" w:cs="Arial Unicode MS" w:hint="eastAsia"/>
        </w:rPr>
        <w:t>, ISSN 1995-5928, 355-377.</w:t>
      </w:r>
    </w:p>
    <w:p w14:paraId="0173A27A" w14:textId="77777777" w:rsidR="00443A38" w:rsidRDefault="00443A38" w:rsidP="00B2277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  <w:color w:val="1B1B1B"/>
        </w:rPr>
        <w:t xml:space="preserve">Die </w:t>
      </w:r>
      <w:proofErr w:type="spellStart"/>
      <w:r>
        <w:rPr>
          <w:rFonts w:ascii="Arial Unicode MS" w:eastAsia="Arial Unicode MS" w:hAnsi="Arial Unicode MS" w:cs="Arial Unicode MS" w:hint="eastAsia"/>
          <w:color w:val="1B1B1B"/>
        </w:rPr>
        <w:t>Wysheid</w:t>
      </w:r>
      <w:proofErr w:type="spellEnd"/>
      <w:r>
        <w:rPr>
          <w:rFonts w:ascii="Arial Unicode MS" w:eastAsia="Arial Unicode MS" w:hAnsi="Arial Unicode MS" w:cs="Arial Unicode MS" w:hint="eastAsia"/>
          <w:color w:val="1B1B1B"/>
        </w:rPr>
        <w:t xml:space="preserve"> van </w:t>
      </w:r>
      <w:proofErr w:type="spellStart"/>
      <w:r>
        <w:rPr>
          <w:rFonts w:ascii="Arial Unicode MS" w:eastAsia="Arial Unicode MS" w:hAnsi="Arial Unicode MS" w:cs="Arial Unicode MS" w:hint="eastAsia"/>
          <w:color w:val="1B1B1B"/>
        </w:rPr>
        <w:t>Salomo</w:t>
      </w:r>
      <w:proofErr w:type="spellEnd"/>
      <w:r>
        <w:rPr>
          <w:rFonts w:ascii="Arial Unicode MS" w:eastAsia="Arial Unicode MS" w:hAnsi="Arial Unicode MS" w:cs="Arial Unicode MS" w:hint="eastAsia"/>
          <w:color w:val="1B1B1B"/>
        </w:rPr>
        <w:t xml:space="preserve"> as ’n </w:t>
      </w:r>
      <w:proofErr w:type="spellStart"/>
      <w:r>
        <w:rPr>
          <w:rFonts w:ascii="Arial Unicode MS" w:eastAsia="Arial Unicode MS" w:hAnsi="Arial Unicode MS" w:cs="Arial Unicode MS" w:hint="eastAsia"/>
          <w:color w:val="1B1B1B"/>
        </w:rPr>
        <w:t>intertekstuele</w:t>
      </w:r>
      <w:proofErr w:type="spellEnd"/>
      <w:r>
        <w:rPr>
          <w:rFonts w:ascii="Arial Unicode MS" w:eastAsia="Arial Unicode MS" w:hAnsi="Arial Unicode MS" w:cs="Arial Unicode MS" w:hint="eastAsia"/>
          <w:color w:val="1B1B1B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1B1B1B"/>
        </w:rPr>
        <w:t>teks</w:t>
      </w:r>
      <w:proofErr w:type="spellEnd"/>
      <w:r>
        <w:rPr>
          <w:rFonts w:ascii="Arial Unicode MS" w:eastAsia="Arial Unicode MS" w:hAnsi="Arial Unicode MS" w:cs="Arial Unicode MS" w:hint="eastAsia"/>
          <w:color w:val="1B1B1B"/>
        </w:rPr>
        <w:t xml:space="preserve">. </w:t>
      </w:r>
      <w:proofErr w:type="spellStart"/>
      <w:r>
        <w:rPr>
          <w:rStyle w:val="16"/>
          <w:rFonts w:ascii="Arial Unicode MS" w:eastAsia="Arial Unicode MS" w:hAnsi="Arial Unicode MS" w:cs="Arial Unicode MS" w:hint="eastAsia"/>
          <w:b w:val="0"/>
          <w:bCs w:val="0"/>
          <w:i/>
          <w:iCs/>
          <w:color w:val="1B1B1B"/>
        </w:rPr>
        <w:t>LitNet</w:t>
      </w:r>
      <w:proofErr w:type="spellEnd"/>
      <w:r>
        <w:rPr>
          <w:rStyle w:val="16"/>
          <w:rFonts w:ascii="Arial Unicode MS" w:eastAsia="Arial Unicode MS" w:hAnsi="Arial Unicode MS" w:cs="Arial Unicode MS" w:hint="eastAsia"/>
          <w:b w:val="0"/>
          <w:bCs w:val="0"/>
          <w:i/>
          <w:iCs/>
          <w:color w:val="1B1B1B"/>
        </w:rPr>
        <w:t xml:space="preserve"> </w:t>
      </w:r>
      <w:proofErr w:type="spellStart"/>
      <w:r>
        <w:rPr>
          <w:rStyle w:val="16"/>
          <w:rFonts w:ascii="Arial Unicode MS" w:eastAsia="Arial Unicode MS" w:hAnsi="Arial Unicode MS" w:cs="Arial Unicode MS" w:hint="eastAsia"/>
          <w:b w:val="0"/>
          <w:bCs w:val="0"/>
          <w:i/>
          <w:iCs/>
          <w:color w:val="1B1B1B"/>
        </w:rPr>
        <w:t>Akademies</w:t>
      </w:r>
      <w:proofErr w:type="spellEnd"/>
      <w:r>
        <w:rPr>
          <w:rStyle w:val="17"/>
          <w:rFonts w:ascii="Arial Unicode MS" w:eastAsia="Arial Unicode MS" w:hAnsi="Arial Unicode MS" w:cs="Arial Unicode MS" w:hint="eastAsia"/>
          <w:b/>
          <w:bCs/>
          <w:color w:val="1B1B1B"/>
        </w:rPr>
        <w:t xml:space="preserve"> </w:t>
      </w:r>
      <w:proofErr w:type="spellStart"/>
      <w:r>
        <w:rPr>
          <w:rStyle w:val="16"/>
          <w:rFonts w:ascii="Arial Unicode MS" w:eastAsia="Arial Unicode MS" w:hAnsi="Arial Unicode MS" w:cs="Arial Unicode MS" w:hint="eastAsia"/>
          <w:b w:val="0"/>
          <w:bCs w:val="0"/>
          <w:color w:val="1B1B1B"/>
        </w:rPr>
        <w:t>Jaargang</w:t>
      </w:r>
      <w:proofErr w:type="spellEnd"/>
      <w:r>
        <w:rPr>
          <w:rStyle w:val="16"/>
          <w:rFonts w:ascii="Arial Unicode MS" w:eastAsia="Arial Unicode MS" w:hAnsi="Arial Unicode MS" w:cs="Arial Unicode MS" w:hint="eastAsia"/>
          <w:b w:val="0"/>
          <w:bCs w:val="0"/>
          <w:color w:val="1B1B1B"/>
        </w:rPr>
        <w:t xml:space="preserve"> 18(1)</w:t>
      </w:r>
      <w:r w:rsidR="00B2277A">
        <w:rPr>
          <w:rStyle w:val="16"/>
          <w:rFonts w:ascii="Arial Unicode MS" w:eastAsia="Arial Unicode MS" w:hAnsi="Arial Unicode MS" w:cs="Arial Unicode MS"/>
          <w:b w:val="0"/>
          <w:bCs w:val="0"/>
          <w:color w:val="1B1B1B"/>
        </w:rPr>
        <w:t xml:space="preserve">, </w:t>
      </w:r>
      <w:r w:rsidR="00B2277A" w:rsidRPr="005B5D2F">
        <w:rPr>
          <w:rStyle w:val="16"/>
          <w:rFonts w:ascii="Arial Unicode MS" w:eastAsia="Arial Unicode MS" w:hAnsi="Arial Unicode MS" w:cs="Arial Unicode MS"/>
          <w:color w:val="1B1B1B"/>
        </w:rPr>
        <w:t>2021</w:t>
      </w:r>
      <w:r>
        <w:rPr>
          <w:rStyle w:val="16"/>
          <w:rFonts w:ascii="Arial Unicode MS" w:eastAsia="Arial Unicode MS" w:hAnsi="Arial Unicode MS" w:cs="Arial Unicode MS" w:hint="eastAsia"/>
          <w:b w:val="0"/>
          <w:bCs w:val="0"/>
          <w:color w:val="1B1B1B"/>
        </w:rPr>
        <w:t>. ISSN 1995-5928,</w:t>
      </w:r>
    </w:p>
    <w:p w14:paraId="4C2CDA84" w14:textId="77777777" w:rsidR="00443A38" w:rsidRDefault="00443A38" w:rsidP="00B2277A">
      <w:pPr>
        <w:pStyle w:val="ListParagraph"/>
      </w:pPr>
    </w:p>
    <w:p w14:paraId="6FC7DCA2" w14:textId="77777777" w:rsidR="00443A38" w:rsidRDefault="00443A38" w:rsidP="005B5D2F">
      <w:pPr>
        <w:pStyle w:val="Heading1"/>
        <w:numPr>
          <w:ilvl w:val="0"/>
          <w:numId w:val="11"/>
        </w:numPr>
      </w:pPr>
      <w:proofErr w:type="spellStart"/>
      <w:r>
        <w:lastRenderedPageBreak/>
        <w:t>Hoofstukke</w:t>
      </w:r>
      <w:proofErr w:type="spellEnd"/>
      <w:r>
        <w:t xml:space="preserve"> in </w:t>
      </w:r>
      <w:proofErr w:type="spellStart"/>
      <w:r>
        <w:t>Akademiese</w:t>
      </w:r>
      <w:proofErr w:type="spellEnd"/>
      <w:r>
        <w:t xml:space="preserve"> </w:t>
      </w:r>
      <w:proofErr w:type="spellStart"/>
      <w:r>
        <w:t>Bundels</w:t>
      </w:r>
      <w:proofErr w:type="spellEnd"/>
    </w:p>
    <w:p w14:paraId="6168209F" w14:textId="77777777" w:rsidR="00443A38" w:rsidRDefault="00443A38" w:rsidP="00B2277A">
      <w:pPr>
        <w:numPr>
          <w:ilvl w:val="0"/>
          <w:numId w:val="8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Inclusivism and Exclusivism: </w:t>
      </w:r>
      <w:proofErr w:type="gramStart"/>
      <w:r>
        <w:rPr>
          <w:rFonts w:ascii="Arial Unicode MS" w:eastAsia="Arial Unicode MS" w:hAnsi="Arial Unicode MS" w:cs="Arial Unicode MS" w:hint="eastAsia"/>
        </w:rPr>
        <w:t>a</w:t>
      </w:r>
      <w:proofErr w:type="gramEnd"/>
      <w:r>
        <w:rPr>
          <w:rFonts w:ascii="Arial Unicode MS" w:eastAsia="Arial Unicode MS" w:hAnsi="Arial Unicode MS" w:cs="Arial Unicode MS" w:hint="eastAsia"/>
        </w:rPr>
        <w:t xml:space="preserve"> Study of Two Trends (translation of previously published article), </w:t>
      </w:r>
      <w:r>
        <w:rPr>
          <w:rFonts w:ascii="Arial Unicode MS" w:eastAsia="Arial Unicode MS" w:hAnsi="Arial Unicode MS" w:cs="Arial Unicode MS" w:hint="eastAsia"/>
          <w:b/>
          <w:bCs/>
        </w:rPr>
        <w:t>2014</w:t>
      </w:r>
      <w:r>
        <w:rPr>
          <w:rFonts w:ascii="Arial Unicode MS" w:eastAsia="Arial Unicode MS" w:hAnsi="Arial Unicode MS" w:cs="Arial Unicode MS" w:hint="eastAsia"/>
        </w:rPr>
        <w:t xml:space="preserve"> in </w:t>
      </w:r>
      <w:r w:rsidRPr="005B5D2F">
        <w:rPr>
          <w:rFonts w:ascii="Arial Unicode MS" w:eastAsia="Arial Unicode MS" w:hAnsi="Arial Unicode MS" w:cs="Arial Unicode MS" w:hint="eastAsia"/>
          <w:i/>
          <w:iCs/>
        </w:rPr>
        <w:t>‘Insiders versus Outsiders: Exploring the Dynamic Relationship between mission and ethos in the New Testament’</w:t>
      </w:r>
      <w:r>
        <w:rPr>
          <w:rFonts w:ascii="Arial Unicode MS" w:eastAsia="Arial Unicode MS" w:hAnsi="Arial Unicode MS" w:cs="Arial Unicode MS" w:hint="eastAsia"/>
        </w:rPr>
        <w:t xml:space="preserve">, Perspectives on Philosophy and Religious Thought 14, edited by Jacobus (Kobus) </w:t>
      </w:r>
      <w:proofErr w:type="spellStart"/>
      <w:r>
        <w:rPr>
          <w:rFonts w:ascii="Arial Unicode MS" w:eastAsia="Arial Unicode MS" w:hAnsi="Arial Unicode MS" w:cs="Arial Unicode MS" w:hint="eastAsia"/>
        </w:rPr>
        <w:t>Kok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and John A. Dunne, Gorgias Press, Piscataway, NJ, USA, 23-54.</w:t>
      </w:r>
    </w:p>
    <w:p w14:paraId="72B851A5" w14:textId="77777777" w:rsidR="00443A38" w:rsidRDefault="00443A38" w:rsidP="00B2277A">
      <w:pPr>
        <w:pStyle w:val="ListParagraph"/>
        <w:ind w:firstLine="60"/>
        <w:rPr>
          <w:rFonts w:ascii="Arial Unicode MS" w:eastAsia="Arial Unicode MS" w:hAnsi="Arial Unicode MS" w:cs="Arial Unicode MS"/>
        </w:rPr>
      </w:pPr>
    </w:p>
    <w:p w14:paraId="242117A3" w14:textId="77777777" w:rsidR="00B2277A" w:rsidRDefault="00443A38" w:rsidP="00B2277A">
      <w:pPr>
        <w:numPr>
          <w:ilvl w:val="0"/>
          <w:numId w:val="8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 ‘A Contribution from Proverbs and Daniel to Reflection on Ecodomy’. Chapter 7, 188-217, in Ecodomy – Life in Fullness. Brokenness and Wholeness, edited by Dirk Human. AOSIS .</w:t>
      </w:r>
      <w:r>
        <w:rPr>
          <w:rFonts w:ascii="Arial Unicode MS" w:eastAsia="Arial Unicode MS" w:hAnsi="Arial Unicode MS" w:cs="Arial Unicode MS" w:hint="eastAsia"/>
          <w:b/>
          <w:bCs/>
        </w:rPr>
        <w:t>2017</w:t>
      </w:r>
    </w:p>
    <w:p w14:paraId="249482E3" w14:textId="77777777" w:rsidR="00B2277A" w:rsidRDefault="00B2277A" w:rsidP="00B2277A">
      <w:pPr>
        <w:pStyle w:val="ListParagraph"/>
        <w:rPr>
          <w:rFonts w:ascii="Arial Unicode MS" w:eastAsia="Arial Unicode MS" w:hAnsi="Arial Unicode MS" w:cs="Arial Unicode MS"/>
        </w:rPr>
      </w:pPr>
    </w:p>
    <w:p w14:paraId="706DFA8E" w14:textId="77777777" w:rsidR="00443A38" w:rsidRPr="00B2277A" w:rsidRDefault="00443A38" w:rsidP="00B2277A">
      <w:pPr>
        <w:numPr>
          <w:ilvl w:val="0"/>
          <w:numId w:val="8"/>
        </w:numPr>
        <w:rPr>
          <w:rFonts w:ascii="Arial Unicode MS" w:eastAsia="Arial Unicode MS" w:hAnsi="Arial Unicode MS" w:cs="Arial Unicode MS"/>
        </w:rPr>
      </w:pPr>
      <w:r w:rsidRPr="00B2277A">
        <w:rPr>
          <w:rFonts w:ascii="Arial Unicode MS" w:eastAsia="Arial Unicode MS" w:hAnsi="Arial Unicode MS" w:cs="Arial Unicode MS" w:hint="eastAsia"/>
        </w:rPr>
        <w:t xml:space="preserve">‘A Theology of Poverty in 4QInstruction’. Gabriele </w:t>
      </w:r>
      <w:proofErr w:type="spellStart"/>
      <w:r w:rsidRPr="00B2277A">
        <w:rPr>
          <w:rFonts w:ascii="Arial Unicode MS" w:eastAsia="Arial Unicode MS" w:hAnsi="Arial Unicode MS" w:cs="Arial Unicode MS" w:hint="eastAsia"/>
        </w:rPr>
        <w:t>Boccacini</w:t>
      </w:r>
      <w:proofErr w:type="spellEnd"/>
      <w:r w:rsidRPr="00B2277A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Pr="00B2277A">
        <w:rPr>
          <w:rFonts w:ascii="Arial Unicode MS" w:eastAsia="Arial Unicode MS" w:hAnsi="Arial Unicode MS" w:cs="Arial Unicode MS" w:hint="eastAsia"/>
        </w:rPr>
        <w:t>Huldiginsgbundel</w:t>
      </w:r>
      <w:proofErr w:type="spellEnd"/>
      <w:r w:rsidRPr="00B2277A">
        <w:rPr>
          <w:rFonts w:ascii="Arial Unicode MS" w:eastAsia="Arial Unicode MS" w:hAnsi="Arial Unicode MS" w:cs="Arial Unicode MS" w:hint="eastAsia"/>
        </w:rPr>
        <w:t xml:space="preserve"> Wisdom Poured out like Water. Deuterocanonical and Cognate Literature Studies Volume 38. De Gruyter: Boston, 215-231. </w:t>
      </w:r>
      <w:r w:rsidRPr="00B2277A">
        <w:rPr>
          <w:rFonts w:ascii="Arial Unicode MS" w:eastAsia="Arial Unicode MS" w:hAnsi="Arial Unicode MS" w:cs="Arial Unicode MS" w:hint="eastAsia"/>
          <w:b/>
          <w:bCs/>
        </w:rPr>
        <w:t>2018.</w:t>
      </w:r>
    </w:p>
    <w:p w14:paraId="46320D5A" w14:textId="77777777" w:rsidR="00443A38" w:rsidRDefault="00443A38" w:rsidP="00B2277A">
      <w:pPr>
        <w:pStyle w:val="ListParagraph"/>
      </w:pPr>
    </w:p>
    <w:p w14:paraId="0937019A" w14:textId="77777777" w:rsidR="00443A38" w:rsidRDefault="00443A38" w:rsidP="005B5D2F">
      <w:pPr>
        <w:pStyle w:val="Heading1"/>
        <w:numPr>
          <w:ilvl w:val="0"/>
          <w:numId w:val="11"/>
        </w:numPr>
      </w:pPr>
      <w:proofErr w:type="spellStart"/>
      <w:r>
        <w:t>Bydraes</w:t>
      </w:r>
      <w:proofErr w:type="spellEnd"/>
      <w:r>
        <w:t xml:space="preserve"> tot CUM </w:t>
      </w:r>
      <w:proofErr w:type="spellStart"/>
      <w:r>
        <w:t>Publikasies</w:t>
      </w:r>
      <w:proofErr w:type="spellEnd"/>
    </w:p>
    <w:p w14:paraId="1E452480" w14:textId="77777777" w:rsidR="00B2277A" w:rsidRDefault="00B2277A" w:rsidP="00B2277A">
      <w:pPr>
        <w:pStyle w:val="ListParagraph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73"/>
        <w:gridCol w:w="7310"/>
      </w:tblGrid>
      <w:tr w:rsidR="00443A38" w14:paraId="0A4BA1EA" w14:textId="77777777" w:rsidTr="00443A3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F4C7" w14:textId="77777777" w:rsidR="00443A38" w:rsidRDefault="00443A38"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2019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DC4B8F" w14:textId="77777777" w:rsidR="00443A38" w:rsidRDefault="00443A38"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Tematiese Studiebybel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,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</w:rPr>
              <w:t>CUM:Vereeniging</w:t>
            </w:r>
            <w:proofErr w:type="gramEnd"/>
            <w:r>
              <w:rPr>
                <w:rFonts w:ascii="Arial Unicode MS" w:eastAsia="Arial Unicode MS" w:hAnsi="Arial Unicode MS" w:cs="Arial Unicode MS" w:hint="eastAsia"/>
              </w:rPr>
              <w:t xml:space="preserve"> 2019, Rut, 2 Kon, 1 Kron, 2 Kron,            Esra, Nehemia, Ester, Job, Spreuke, Prediker, Hooglied, Klaaglieder, Daniël.</w:t>
            </w:r>
          </w:p>
        </w:tc>
      </w:tr>
    </w:tbl>
    <w:p w14:paraId="128F563E" w14:textId="77777777" w:rsidR="00B2277A" w:rsidRDefault="00B2277A" w:rsidP="00B2277A">
      <w:pPr>
        <w:pStyle w:val="ListParagraph"/>
        <w:ind w:left="643"/>
      </w:pPr>
    </w:p>
    <w:p w14:paraId="1FEC3FE6" w14:textId="77777777" w:rsidR="00443A38" w:rsidRDefault="00443A38" w:rsidP="005B5D2F">
      <w:pPr>
        <w:pStyle w:val="Heading1"/>
        <w:numPr>
          <w:ilvl w:val="0"/>
          <w:numId w:val="11"/>
        </w:numPr>
      </w:pPr>
      <w:proofErr w:type="spellStart"/>
      <w:r>
        <w:t>Boek</w:t>
      </w:r>
      <w:proofErr w:type="spellEnd"/>
      <w:r>
        <w:t xml:space="preserve"> </w:t>
      </w:r>
      <w:proofErr w:type="spellStart"/>
      <w:r>
        <w:t>Resensies</w:t>
      </w:r>
      <w:proofErr w:type="spellEnd"/>
      <w:r>
        <w:t xml:space="preserve"> in </w:t>
      </w:r>
      <w:proofErr w:type="spellStart"/>
      <w:r>
        <w:t>Geakkrediteerde</w:t>
      </w:r>
      <w:proofErr w:type="spellEnd"/>
      <w:r>
        <w:t xml:space="preserve"> </w:t>
      </w:r>
      <w:proofErr w:type="spellStart"/>
      <w:r>
        <w:t>Tydskrifte</w:t>
      </w:r>
      <w:proofErr w:type="spellEnd"/>
    </w:p>
    <w:p w14:paraId="455C16F2" w14:textId="77777777" w:rsidR="005B5D2F" w:rsidRDefault="005B5D2F" w:rsidP="005B5D2F">
      <w:pPr>
        <w:pStyle w:val="ListParagraph"/>
        <w:ind w:left="1080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44"/>
        <w:gridCol w:w="7496"/>
      </w:tblGrid>
      <w:tr w:rsidR="00443A38" w14:paraId="150109E3" w14:textId="77777777" w:rsidTr="00443A38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2B2F" w14:textId="77777777" w:rsidR="00443A38" w:rsidRDefault="00443A38" w:rsidP="00443A38">
            <w:pPr>
              <w:pStyle w:val="ListParagraph"/>
              <w:numPr>
                <w:ilvl w:val="0"/>
                <w:numId w:val="4"/>
              </w:numPr>
              <w:suppressAutoHyphens/>
              <w:spacing w:before="100" w:beforeAutospacing="1" w:after="100" w:afterAutospacing="1"/>
              <w:contextualSpacing w:val="0"/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pacing w:val="-3"/>
                <w:sz w:val="20"/>
                <w:szCs w:val="20"/>
              </w:rPr>
              <w:t>2012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2AB225" w14:textId="77777777" w:rsidR="00443A38" w:rsidRDefault="00443A38">
            <w:pPr>
              <w:suppressAutoHyphens/>
              <w:jc w:val="both"/>
              <w:rPr>
                <w:rFonts w:ascii="Arial Unicode MS" w:eastAsia="Arial Unicode MS" w:hAnsi="Arial Unicode MS" w:cs="Arial Unicode MS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Boccaccini, G. &amp;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Ibba,G.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2009. </w:t>
            </w:r>
            <w:r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z w:val="20"/>
                <w:szCs w:val="20"/>
              </w:rPr>
              <w:t>Enoch and the Mosaic Torah. The Evidence of Jubilees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. OTE</w:t>
            </w:r>
          </w:p>
        </w:tc>
      </w:tr>
      <w:tr w:rsidR="00443A38" w14:paraId="231B2DEA" w14:textId="77777777" w:rsidTr="00443A38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1823" w14:textId="77777777" w:rsidR="00443A38" w:rsidRDefault="00443A38" w:rsidP="00443A38">
            <w:pPr>
              <w:pStyle w:val="ListParagraph"/>
              <w:numPr>
                <w:ilvl w:val="0"/>
                <w:numId w:val="4"/>
              </w:numPr>
              <w:suppressAutoHyphens/>
              <w:spacing w:before="100" w:beforeAutospacing="1" w:after="100" w:afterAutospacing="1"/>
              <w:contextualSpacing w:val="0"/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pacing w:val="-3"/>
                <w:sz w:val="20"/>
                <w:szCs w:val="20"/>
              </w:rPr>
              <w:t>2013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BEC46" w14:textId="77777777" w:rsidR="00443A38" w:rsidRDefault="00443A38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Thomasino, Anthony 2003- Judaism before Jesus. The events &amp;</w:t>
            </w:r>
          </w:p>
          <w:p w14:paraId="1E043969" w14:textId="77777777" w:rsidR="00443A38" w:rsidRDefault="00443A38">
            <w:pPr>
              <w:suppressAutoHyphens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ideas that shaped the New Testament world.</w:t>
            </w:r>
          </w:p>
        </w:tc>
      </w:tr>
      <w:tr w:rsidR="00443A38" w14:paraId="765503D8" w14:textId="77777777" w:rsidTr="00443A38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2965" w14:textId="77777777" w:rsidR="00443A38" w:rsidRDefault="00443A38" w:rsidP="00443A38">
            <w:pPr>
              <w:pStyle w:val="ListParagraph"/>
              <w:numPr>
                <w:ilvl w:val="0"/>
                <w:numId w:val="4"/>
              </w:numPr>
              <w:suppressAutoHyphens/>
              <w:spacing w:before="100" w:beforeAutospacing="1" w:after="100" w:afterAutospacing="1"/>
              <w:contextualSpacing w:val="0"/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pacing w:val="-3"/>
                <w:sz w:val="20"/>
                <w:szCs w:val="20"/>
              </w:rPr>
              <w:t>2013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9FB28" w14:textId="77777777" w:rsidR="00443A38" w:rsidRDefault="00443A38">
            <w:pPr>
              <w:suppressAutoHyphens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Walck, Leslie, 2011, The Son of Man in the Parables of Enoch and in Matthew, OTE</w:t>
            </w:r>
          </w:p>
        </w:tc>
      </w:tr>
      <w:tr w:rsidR="00443A38" w14:paraId="7FE5BECB" w14:textId="77777777" w:rsidTr="00443A38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7F43" w14:textId="77777777" w:rsidR="00443A38" w:rsidRDefault="00443A38" w:rsidP="00443A38">
            <w:pPr>
              <w:pStyle w:val="ListParagraph"/>
              <w:numPr>
                <w:ilvl w:val="0"/>
                <w:numId w:val="4"/>
              </w:numPr>
              <w:suppressAutoHyphens/>
              <w:spacing w:before="100" w:beforeAutospacing="1" w:after="100" w:afterAutospacing="1"/>
              <w:contextualSpacing w:val="0"/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pacing w:val="-3"/>
                <w:sz w:val="20"/>
                <w:szCs w:val="20"/>
              </w:rPr>
              <w:t>2013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FC08AE" w14:textId="77777777" w:rsidR="00443A38" w:rsidRDefault="00443A38">
            <w:pPr>
              <w:suppressAutoHyphens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Baker-Brian, 2011, Manichaeism. An ancient faith rediscovered, V&amp;E</w:t>
            </w:r>
          </w:p>
        </w:tc>
      </w:tr>
      <w:tr w:rsidR="00443A38" w14:paraId="464D6081" w14:textId="77777777" w:rsidTr="00443A38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6BCE" w14:textId="77777777" w:rsidR="00443A38" w:rsidRDefault="00443A38" w:rsidP="00443A38">
            <w:pPr>
              <w:pStyle w:val="ListParagraph"/>
              <w:numPr>
                <w:ilvl w:val="0"/>
                <w:numId w:val="4"/>
              </w:numPr>
              <w:suppressAutoHyphens/>
              <w:spacing w:before="100" w:beforeAutospacing="1" w:after="100" w:afterAutospacing="1"/>
              <w:contextualSpacing w:val="0"/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pacing w:val="-3"/>
                <w:sz w:val="20"/>
                <w:szCs w:val="20"/>
              </w:rPr>
              <w:t>2013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9593A1" w14:textId="77777777" w:rsidR="00443A38" w:rsidRDefault="00443A38">
            <w:pPr>
              <w:suppressAutoHyphens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G. M. PRINSLOO and C. M.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MAIER,  Constructions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of Space V: Place, Space and Identity in the Ancient Mediteranean World.. Peter M. Venter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The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Journal of Theological Studies 2013 64: 625-628</w:t>
            </w:r>
          </w:p>
        </w:tc>
      </w:tr>
      <w:tr w:rsidR="00443A38" w:rsidRPr="00443A38" w14:paraId="2DAE5003" w14:textId="77777777" w:rsidTr="00443A38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069D" w14:textId="77777777" w:rsidR="00443A38" w:rsidRDefault="00443A38" w:rsidP="00443A38">
            <w:pPr>
              <w:pStyle w:val="ListParagraph"/>
              <w:numPr>
                <w:ilvl w:val="0"/>
                <w:numId w:val="4"/>
              </w:numPr>
              <w:suppressAutoHyphens/>
              <w:spacing w:before="100" w:beforeAutospacing="1" w:after="100" w:afterAutospacing="1"/>
              <w:contextualSpacing w:val="0"/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pacing w:val="-3"/>
                <w:sz w:val="20"/>
                <w:szCs w:val="20"/>
              </w:rPr>
              <w:t>2019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166F08" w14:textId="77777777" w:rsidR="00443A38" w:rsidRDefault="00443A38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Annette Schellenberg Kohelet Zürcher Bibelkommentare AT 17 RBL 10/2019</w:t>
            </w:r>
          </w:p>
        </w:tc>
      </w:tr>
    </w:tbl>
    <w:p w14:paraId="13404F38" w14:textId="77777777" w:rsidR="00443A38" w:rsidRPr="00443A38" w:rsidRDefault="00443A38" w:rsidP="005B5D2F">
      <w:pPr>
        <w:pStyle w:val="Heading1"/>
        <w:rPr>
          <w:rFonts w:eastAsia="Times New Roman"/>
          <w:lang w:val="da-DK"/>
        </w:rPr>
      </w:pPr>
      <w:r w:rsidRPr="00443A38">
        <w:rPr>
          <w:lang w:val="da-DK"/>
        </w:rPr>
        <w:lastRenderedPageBreak/>
        <w:t xml:space="preserve"> </w:t>
      </w:r>
    </w:p>
    <w:p w14:paraId="252BDFCD" w14:textId="77777777" w:rsidR="00443A38" w:rsidRDefault="00443A38" w:rsidP="005B5D2F">
      <w:pPr>
        <w:pStyle w:val="Heading1"/>
        <w:numPr>
          <w:ilvl w:val="0"/>
          <w:numId w:val="4"/>
        </w:numPr>
      </w:pPr>
      <w:proofErr w:type="spellStart"/>
      <w:r>
        <w:t>Tesisse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Verhandelings</w:t>
      </w:r>
      <w:proofErr w:type="spellEnd"/>
      <w:r>
        <w:t xml:space="preserve"> </w:t>
      </w:r>
      <w:proofErr w:type="spellStart"/>
      <w:r>
        <w:t>voltooi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my </w:t>
      </w:r>
      <w:proofErr w:type="spellStart"/>
      <w:r>
        <w:t>leiding</w:t>
      </w:r>
      <w:proofErr w:type="spellEnd"/>
    </w:p>
    <w:p w14:paraId="1F3587C1" w14:textId="77777777" w:rsidR="00443A38" w:rsidRDefault="00443A38" w:rsidP="00443A38">
      <w:pPr>
        <w:rPr>
          <w:lang w:val="da-DK"/>
        </w:rPr>
      </w:pPr>
    </w:p>
    <w:p w14:paraId="63A5A724" w14:textId="77777777" w:rsidR="00B2277A" w:rsidRDefault="00443A38" w:rsidP="00B2277A">
      <w:pPr>
        <w:pStyle w:val="p1"/>
        <w:numPr>
          <w:ilvl w:val="0"/>
          <w:numId w:val="5"/>
        </w:numPr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 w:hint="eastAsia"/>
          <w:sz w:val="20"/>
          <w:szCs w:val="20"/>
        </w:rPr>
        <w:t xml:space="preserve">Viljoen, Anneke PhD Doctoral Thesis:” An exploration of the symbolic world of Proverbs 10:1-15:33 with specific to the fear of the Lord”. </w:t>
      </w:r>
      <w:r w:rsidRPr="005B5D2F">
        <w:rPr>
          <w:rFonts w:ascii="Arial Unicode MS" w:hAnsi="Arial Unicode MS" w:hint="eastAsia"/>
          <w:b/>
          <w:bCs/>
          <w:sz w:val="20"/>
          <w:szCs w:val="20"/>
        </w:rPr>
        <w:t>2013</w:t>
      </w:r>
      <w:r w:rsidR="00B2277A">
        <w:rPr>
          <w:rFonts w:ascii="Arial Unicode MS" w:hAnsi="Arial Unicode MS"/>
          <w:sz w:val="20"/>
          <w:szCs w:val="20"/>
        </w:rPr>
        <w:t xml:space="preserve"> </w:t>
      </w:r>
    </w:p>
    <w:p w14:paraId="6509FA79" w14:textId="77777777" w:rsidR="00443A38" w:rsidRPr="00B2277A" w:rsidRDefault="00443A38" w:rsidP="00B2277A">
      <w:pPr>
        <w:pStyle w:val="p1"/>
        <w:numPr>
          <w:ilvl w:val="0"/>
          <w:numId w:val="5"/>
        </w:numPr>
        <w:rPr>
          <w:rFonts w:ascii="Arial Unicode MS" w:hAnsi="Arial Unicode MS"/>
          <w:sz w:val="20"/>
          <w:szCs w:val="20"/>
        </w:rPr>
      </w:pPr>
      <w:r w:rsidRPr="00B2277A">
        <w:rPr>
          <w:rFonts w:ascii="Arial Unicode MS" w:hAnsi="Arial Unicode MS" w:hint="eastAsia"/>
          <w:sz w:val="20"/>
          <w:szCs w:val="20"/>
        </w:rPr>
        <w:t xml:space="preserve">Kim, GY PhD Doctoral Thesis:” The </w:t>
      </w:r>
      <w:proofErr w:type="spellStart"/>
      <w:r w:rsidRPr="00B2277A">
        <w:rPr>
          <w:rFonts w:ascii="Arial Unicode MS" w:hAnsi="Arial Unicode MS" w:hint="eastAsia"/>
          <w:sz w:val="20"/>
          <w:szCs w:val="20"/>
        </w:rPr>
        <w:t>hattat</w:t>
      </w:r>
      <w:proofErr w:type="spellEnd"/>
      <w:r w:rsidRPr="00B2277A">
        <w:rPr>
          <w:rFonts w:ascii="Arial Unicode MS" w:hAnsi="Arial Unicode MS" w:hint="eastAsia"/>
          <w:sz w:val="20"/>
          <w:szCs w:val="20"/>
        </w:rPr>
        <w:t xml:space="preserve"> ritual and the Day of Atonement in the book of Leviticus” </w:t>
      </w:r>
      <w:r w:rsidRPr="005B5D2F">
        <w:rPr>
          <w:rFonts w:ascii="Arial Unicode MS" w:hAnsi="Arial Unicode MS" w:hint="eastAsia"/>
          <w:b/>
          <w:bCs/>
          <w:sz w:val="20"/>
          <w:szCs w:val="20"/>
        </w:rPr>
        <w:t>2013</w:t>
      </w:r>
    </w:p>
    <w:p w14:paraId="4ADAF176" w14:textId="77777777" w:rsidR="00112080" w:rsidRPr="00443A38" w:rsidRDefault="00112080" w:rsidP="00B2277A"/>
    <w:sectPr w:rsidR="00112080" w:rsidRPr="00443A38" w:rsidSect="000F5E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B6537"/>
    <w:multiLevelType w:val="hybridMultilevel"/>
    <w:tmpl w:val="69D8F5D4"/>
    <w:lvl w:ilvl="0" w:tplc="B5504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364A"/>
    <w:multiLevelType w:val="multilevel"/>
    <w:tmpl w:val="E46E12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A962F9C"/>
    <w:multiLevelType w:val="hybridMultilevel"/>
    <w:tmpl w:val="C73CFDB6"/>
    <w:lvl w:ilvl="0" w:tplc="3A24EC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33EA"/>
    <w:multiLevelType w:val="hybridMultilevel"/>
    <w:tmpl w:val="A01017DC"/>
    <w:lvl w:ilvl="0" w:tplc="040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2250210A"/>
    <w:multiLevelType w:val="hybridMultilevel"/>
    <w:tmpl w:val="23C22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117F7"/>
    <w:multiLevelType w:val="hybridMultilevel"/>
    <w:tmpl w:val="AD38F2E4"/>
    <w:lvl w:ilvl="0" w:tplc="383845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50844"/>
    <w:multiLevelType w:val="multilevel"/>
    <w:tmpl w:val="B64E7A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B926E84"/>
    <w:multiLevelType w:val="multilevel"/>
    <w:tmpl w:val="0A6059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90448"/>
    <w:multiLevelType w:val="hybridMultilevel"/>
    <w:tmpl w:val="C3BA689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24375"/>
    <w:multiLevelType w:val="multilevel"/>
    <w:tmpl w:val="3746C9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EB83BAE"/>
    <w:multiLevelType w:val="hybridMultilevel"/>
    <w:tmpl w:val="8EC6DFB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38"/>
    <w:rsid w:val="000F5E37"/>
    <w:rsid w:val="00112080"/>
    <w:rsid w:val="00443A38"/>
    <w:rsid w:val="005A120C"/>
    <w:rsid w:val="005B5D2F"/>
    <w:rsid w:val="00B2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A201"/>
  <w15:chartTrackingRefBased/>
  <w15:docId w15:val="{FD2F490F-4F41-D148-82BE-7E80C4EA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A3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7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3A3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43A3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443A3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443A38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16"/>
    <w:basedOn w:val="DefaultParagraphFont"/>
    <w:rsid w:val="00443A38"/>
    <w:rPr>
      <w:rFonts w:ascii="Times New Roman" w:hAnsi="Times New Roman" w:cs="Times New Roman" w:hint="default"/>
      <w:b/>
      <w:bCs/>
    </w:rPr>
  </w:style>
  <w:style w:type="character" w:customStyle="1" w:styleId="17">
    <w:name w:val="17"/>
    <w:basedOn w:val="DefaultParagraphFont"/>
    <w:rsid w:val="00443A38"/>
    <w:rPr>
      <w:rFonts w:ascii="Times New Roman" w:hAnsi="Times New Roman" w:cs="Times New Roman" w:hint="default"/>
    </w:rPr>
  </w:style>
  <w:style w:type="character" w:customStyle="1" w:styleId="18">
    <w:name w:val="18"/>
    <w:basedOn w:val="DefaultParagraphFont"/>
    <w:rsid w:val="00443A38"/>
    <w:rPr>
      <w:rFonts w:ascii="Times New Roman" w:hAnsi="Times New Roman" w:cs="Times New Roman" w:hint="default"/>
      <w:i/>
      <w:iCs/>
    </w:rPr>
  </w:style>
  <w:style w:type="character" w:customStyle="1" w:styleId="19">
    <w:name w:val="19"/>
    <w:basedOn w:val="DefaultParagraphFont"/>
    <w:rsid w:val="00443A38"/>
    <w:rPr>
      <w:rFonts w:ascii="Times New Roman" w:hAnsi="Times New Roman" w:cs="Times New Roman" w:hint="default"/>
      <w:color w:val="0000FF"/>
      <w:u w:val="single"/>
    </w:rPr>
  </w:style>
  <w:style w:type="paragraph" w:customStyle="1" w:styleId="p1">
    <w:name w:val="p1"/>
    <w:basedOn w:val="Normal"/>
    <w:rsid w:val="00443A38"/>
    <w:rPr>
      <w:rFonts w:ascii="Helvetica" w:eastAsia="Arial Unicode MS" w:hAnsi="Helvetica" w:cs="Arial Unicode MS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227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" TargetMode="External"/><Relationship Id="rId5" Type="http://schemas.openxmlformats.org/officeDocument/2006/relationships/hyperlink" Target="http://dx.doi.org/10.4102/ids.v49i2.19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Petronel Fourie</cp:lastModifiedBy>
  <cp:revision>2</cp:revision>
  <dcterms:created xsi:type="dcterms:W3CDTF">2021-03-09T13:07:00Z</dcterms:created>
  <dcterms:modified xsi:type="dcterms:W3CDTF">2021-03-09T13:07:00Z</dcterms:modified>
</cp:coreProperties>
</file>