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901A2" w14:textId="77777777" w:rsidR="00261B74" w:rsidRDefault="00261B74" w:rsidP="002244D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  <w:bookmarkStart w:id="0" w:name="_GoBack"/>
      <w:bookmarkEnd w:id="0"/>
    </w:p>
    <w:p w14:paraId="29008D81" w14:textId="22286CD0" w:rsidR="00261B74" w:rsidRDefault="00261B74" w:rsidP="002244D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7819015" wp14:editId="1FDC96DC">
            <wp:extent cx="4055745" cy="6096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145B0" w14:textId="77777777" w:rsidR="00261B74" w:rsidRDefault="00261B74" w:rsidP="002244D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5E0E7F1F" w14:textId="77777777" w:rsidR="00261B74" w:rsidRDefault="00261B74" w:rsidP="002244D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3382B8C4" w14:textId="77777777" w:rsidR="007247C2" w:rsidRPr="00FE3F35" w:rsidRDefault="00545AD6" w:rsidP="002244D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E3F35">
        <w:rPr>
          <w:rFonts w:ascii="Arial" w:hAnsi="Arial" w:cs="Arial"/>
          <w:b/>
          <w:color w:val="auto"/>
          <w:sz w:val="22"/>
          <w:szCs w:val="22"/>
          <w:lang w:val="en-US"/>
        </w:rPr>
        <w:t>Faith and cultural realities in South Africa</w:t>
      </w:r>
      <w:r w:rsidRPr="00FE3F35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38F7079A" w14:textId="77777777" w:rsidR="007247C2" w:rsidRPr="00FE3F35" w:rsidRDefault="007247C2" w:rsidP="002244DE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FE3F35">
        <w:rPr>
          <w:rFonts w:ascii="Arial" w:hAnsi="Arial" w:cs="Arial"/>
          <w:b/>
          <w:color w:val="auto"/>
          <w:sz w:val="22"/>
          <w:szCs w:val="22"/>
        </w:rPr>
        <w:t>Prof MA Plaatjies van Huffel</w:t>
      </w:r>
    </w:p>
    <w:p w14:paraId="470F6E89" w14:textId="77777777" w:rsidR="00B02FE9" w:rsidRPr="00FE3F35" w:rsidRDefault="00B02FE9" w:rsidP="00F0183D">
      <w:pPr>
        <w:pStyle w:val="Default"/>
        <w:jc w:val="center"/>
        <w:rPr>
          <w:rStyle w:val="st1"/>
          <w:rFonts w:ascii="Arial" w:hAnsi="Arial" w:cs="Arial"/>
          <w:b/>
          <w:color w:val="auto"/>
          <w:sz w:val="22"/>
          <w:szCs w:val="22"/>
          <w:lang w:val="en"/>
        </w:rPr>
      </w:pPr>
    </w:p>
    <w:p w14:paraId="5D12E38D" w14:textId="68EE699D" w:rsidR="00F0183D" w:rsidRPr="00FE3F35" w:rsidRDefault="00F0183D" w:rsidP="00F0183D">
      <w:pPr>
        <w:pStyle w:val="Default"/>
        <w:jc w:val="center"/>
        <w:rPr>
          <w:rStyle w:val="st1"/>
          <w:rFonts w:ascii="Arial" w:hAnsi="Arial" w:cs="Arial"/>
          <w:b/>
          <w:color w:val="auto"/>
          <w:sz w:val="22"/>
          <w:szCs w:val="22"/>
          <w:lang w:val="en"/>
        </w:rPr>
      </w:pPr>
      <w:r w:rsidRPr="00FE3F35">
        <w:rPr>
          <w:rStyle w:val="st1"/>
          <w:rFonts w:ascii="Arial" w:hAnsi="Arial" w:cs="Arial"/>
          <w:b/>
          <w:color w:val="auto"/>
          <w:sz w:val="22"/>
          <w:szCs w:val="22"/>
          <w:lang w:val="en"/>
        </w:rPr>
        <w:t>Abstract</w:t>
      </w:r>
    </w:p>
    <w:p w14:paraId="38B0926E" w14:textId="77777777" w:rsidR="00F0183D" w:rsidRPr="00FE3F35" w:rsidRDefault="00F0183D" w:rsidP="002244DE">
      <w:pPr>
        <w:pStyle w:val="Default"/>
        <w:jc w:val="both"/>
        <w:rPr>
          <w:rStyle w:val="st1"/>
          <w:rFonts w:ascii="Arial" w:hAnsi="Arial" w:cs="Arial"/>
          <w:color w:val="auto"/>
          <w:sz w:val="22"/>
          <w:szCs w:val="22"/>
          <w:lang w:val="en"/>
        </w:rPr>
      </w:pPr>
    </w:p>
    <w:p w14:paraId="77EB74F6" w14:textId="77777777" w:rsidR="00653F46" w:rsidRPr="00FE3F35" w:rsidRDefault="009F3111" w:rsidP="002244D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E3F35">
        <w:rPr>
          <w:rStyle w:val="st1"/>
          <w:rFonts w:ascii="Arial" w:hAnsi="Arial" w:cs="Arial"/>
          <w:color w:val="auto"/>
          <w:sz w:val="22"/>
          <w:szCs w:val="22"/>
          <w:lang w:val="en"/>
        </w:rPr>
        <w:t xml:space="preserve">Twenty years after the death of </w:t>
      </w:r>
      <w:r w:rsidR="004A5B05" w:rsidRPr="00FE3F35">
        <w:rPr>
          <w:rStyle w:val="Emphasis"/>
          <w:rFonts w:ascii="Arial" w:hAnsi="Arial" w:cs="Arial"/>
          <w:b w:val="0"/>
          <w:color w:val="auto"/>
          <w:sz w:val="22"/>
          <w:szCs w:val="22"/>
          <w:lang w:val="en"/>
        </w:rPr>
        <w:t>apartheid</w:t>
      </w:r>
      <w:r w:rsidR="004A5B05" w:rsidRPr="00FE3F35">
        <w:rPr>
          <w:rStyle w:val="st1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the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country is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 still struggling with racism at large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and an upsurge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of the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discourse on cultural social identities are being seen</w:t>
      </w:r>
      <w:r w:rsidR="00F55D2D" w:rsidRPr="00FE3F35">
        <w:rPr>
          <w:rFonts w:ascii="Arial" w:hAnsi="Arial" w:cs="Arial"/>
          <w:color w:val="auto"/>
          <w:sz w:val="22"/>
          <w:szCs w:val="22"/>
        </w:rPr>
        <w:t>.</w:t>
      </w:r>
      <w:r w:rsidRPr="00FE3F35">
        <w:rPr>
          <w:rFonts w:ascii="Arial" w:hAnsi="Arial" w:cs="Arial"/>
          <w:color w:val="auto"/>
          <w:sz w:val="22"/>
          <w:szCs w:val="22"/>
        </w:rPr>
        <w:t xml:space="preserve"> South Africa is </w:t>
      </w:r>
      <w:r w:rsidR="00A030E5" w:rsidRPr="00FE3F35">
        <w:rPr>
          <w:rFonts w:ascii="Arial" w:hAnsi="Arial" w:cs="Arial"/>
          <w:color w:val="auto"/>
          <w:sz w:val="22"/>
          <w:szCs w:val="22"/>
        </w:rPr>
        <w:t>largely</w:t>
      </w:r>
      <w:r w:rsidRPr="00FE3F35">
        <w:rPr>
          <w:rFonts w:ascii="Arial" w:hAnsi="Arial" w:cs="Arial"/>
          <w:color w:val="auto"/>
          <w:sz w:val="22"/>
          <w:szCs w:val="22"/>
        </w:rPr>
        <w:t xml:space="preserve"> a racial divided country. 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 </w:t>
      </w:r>
      <w:r w:rsidR="006C25B2" w:rsidRPr="00FE3F35">
        <w:rPr>
          <w:rFonts w:ascii="Arial" w:hAnsi="Arial" w:cs="Arial"/>
          <w:color w:val="auto"/>
          <w:sz w:val="22"/>
          <w:szCs w:val="22"/>
        </w:rPr>
        <w:t>T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he culturally structured set of assumptions (including values and </w:t>
      </w:r>
      <w:r w:rsidR="00DA6F75" w:rsidRPr="00FE3F35">
        <w:rPr>
          <w:rFonts w:ascii="Arial" w:hAnsi="Arial" w:cs="Arial"/>
          <w:color w:val="auto"/>
          <w:sz w:val="22"/>
          <w:szCs w:val="22"/>
        </w:rPr>
        <w:t>commitments/allegiances) underl</w:t>
      </w:r>
      <w:r w:rsidR="00F55D2D" w:rsidRPr="00FE3F35">
        <w:rPr>
          <w:rFonts w:ascii="Arial" w:hAnsi="Arial" w:cs="Arial"/>
          <w:color w:val="auto"/>
          <w:sz w:val="22"/>
          <w:szCs w:val="22"/>
        </w:rPr>
        <w:t>i</w:t>
      </w:r>
      <w:r w:rsidR="00DA6F75" w:rsidRPr="00FE3F35">
        <w:rPr>
          <w:rFonts w:ascii="Arial" w:hAnsi="Arial" w:cs="Arial"/>
          <w:color w:val="auto"/>
          <w:sz w:val="22"/>
          <w:szCs w:val="22"/>
        </w:rPr>
        <w:t xml:space="preserve">es how people from different cultural and racial backgrounds   </w:t>
      </w:r>
      <w:r w:rsidR="00F55D2D" w:rsidRPr="00FE3F35">
        <w:rPr>
          <w:rFonts w:ascii="Arial" w:hAnsi="Arial" w:cs="Arial"/>
          <w:color w:val="auto"/>
          <w:sz w:val="22"/>
          <w:szCs w:val="22"/>
        </w:rPr>
        <w:t>perceive and respond to</w:t>
      </w:r>
      <w:r w:rsidR="00DA6F75" w:rsidRPr="00FE3F35">
        <w:rPr>
          <w:rFonts w:ascii="Arial" w:hAnsi="Arial" w:cs="Arial"/>
          <w:color w:val="auto"/>
          <w:sz w:val="22"/>
          <w:szCs w:val="22"/>
        </w:rPr>
        <w:t xml:space="preserve"> each other as well as the </w:t>
      </w:r>
      <w:r w:rsidR="00F55D2D" w:rsidRPr="00FE3F35">
        <w:rPr>
          <w:rFonts w:ascii="Arial" w:hAnsi="Arial" w:cs="Arial"/>
          <w:color w:val="auto"/>
          <w:sz w:val="22"/>
          <w:szCs w:val="22"/>
        </w:rPr>
        <w:t>presuppositions upon which people b</w:t>
      </w:r>
      <w:r w:rsidR="002244DE" w:rsidRPr="00FE3F35">
        <w:rPr>
          <w:rFonts w:ascii="Arial" w:hAnsi="Arial" w:cs="Arial"/>
          <w:color w:val="auto"/>
          <w:sz w:val="22"/>
          <w:szCs w:val="22"/>
        </w:rPr>
        <w:t>ase their lives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. </w:t>
      </w:r>
      <w:r w:rsidR="002244DE" w:rsidRPr="00FE3F35">
        <w:rPr>
          <w:rFonts w:ascii="Arial" w:hAnsi="Arial" w:cs="Arial"/>
          <w:color w:val="auto"/>
          <w:sz w:val="22"/>
          <w:szCs w:val="22"/>
        </w:rPr>
        <w:t xml:space="preserve">Attention will be given in the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paper to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</w:t>
      </w:r>
      <w:r w:rsidR="002244DE" w:rsidRPr="00FE3F35">
        <w:rPr>
          <w:rFonts w:ascii="Arial" w:hAnsi="Arial" w:cs="Arial"/>
          <w:color w:val="auto"/>
          <w:sz w:val="22"/>
          <w:szCs w:val="22"/>
        </w:rPr>
        <w:t xml:space="preserve">the fact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that multiculturalism</w:t>
      </w:r>
      <w:r w:rsidR="007247C2" w:rsidRPr="00FE3F35">
        <w:rPr>
          <w:rFonts w:ascii="Arial" w:hAnsi="Arial" w:cs="Arial"/>
          <w:color w:val="auto"/>
          <w:sz w:val="22"/>
          <w:szCs w:val="22"/>
        </w:rPr>
        <w:t xml:space="preserve"> </w:t>
      </w:r>
      <w:r w:rsidR="00E2612F" w:rsidRPr="00FE3F35">
        <w:rPr>
          <w:rFonts w:ascii="Arial" w:hAnsi="Arial" w:cs="Arial"/>
          <w:color w:val="auto"/>
          <w:sz w:val="22"/>
          <w:szCs w:val="22"/>
        </w:rPr>
        <w:t>is currently</w:t>
      </w:r>
      <w:r w:rsidR="00DA6F75" w:rsidRPr="00FE3F35">
        <w:rPr>
          <w:rFonts w:ascii="Arial" w:hAnsi="Arial" w:cs="Arial"/>
          <w:color w:val="auto"/>
          <w:sz w:val="22"/>
          <w:szCs w:val="22"/>
        </w:rPr>
        <w:t xml:space="preserve">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being overshadowed</w:t>
      </w:r>
      <w:r w:rsidR="007247C2" w:rsidRPr="00FE3F35">
        <w:rPr>
          <w:rFonts w:ascii="Arial" w:hAnsi="Arial" w:cs="Arial"/>
          <w:color w:val="auto"/>
          <w:sz w:val="22"/>
          <w:szCs w:val="22"/>
        </w:rPr>
        <w:t xml:space="preserve"> by the reverse tendency toward ethnocentrism and ideological fundamentalism, suspicion of “the others” and the anti-multiculturalist politics of integration. Multiculturalism has shown its conceptual failures. </w:t>
      </w:r>
      <w:r w:rsidR="004A5B05" w:rsidRPr="00FE3F35">
        <w:rPr>
          <w:rFonts w:ascii="Arial" w:hAnsi="Arial" w:cs="Arial"/>
          <w:color w:val="auto"/>
          <w:sz w:val="22"/>
          <w:szCs w:val="22"/>
        </w:rPr>
        <w:lastRenderedPageBreak/>
        <w:t>Assimilation of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different races (multiculturalism</w:t>
      </w:r>
      <w:r w:rsidR="004A5B05" w:rsidRPr="00FE3F35">
        <w:rPr>
          <w:rFonts w:ascii="Arial" w:hAnsi="Arial" w:cs="Arial"/>
          <w:color w:val="auto"/>
          <w:sz w:val="22"/>
          <w:szCs w:val="22"/>
        </w:rPr>
        <w:t>) is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being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juxtaposed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in this paper with cultural transmission from </w:t>
      </w:r>
      <w:r w:rsidR="002A47AC" w:rsidRPr="00FE3F35">
        <w:rPr>
          <w:rFonts w:ascii="Arial" w:hAnsi="Arial" w:cs="Arial"/>
          <w:color w:val="auto"/>
          <w:sz w:val="22"/>
          <w:szCs w:val="22"/>
        </w:rPr>
        <w:t xml:space="preserve">the </w:t>
      </w:r>
      <w:r w:rsidRPr="00FE3F35">
        <w:rPr>
          <w:rFonts w:ascii="Arial" w:hAnsi="Arial" w:cs="Arial"/>
          <w:color w:val="auto"/>
          <w:sz w:val="22"/>
          <w:szCs w:val="22"/>
        </w:rPr>
        <w:t xml:space="preserve">dominant </w:t>
      </w:r>
      <w:r w:rsidR="00F14251" w:rsidRPr="00FE3F35">
        <w:rPr>
          <w:rFonts w:ascii="Arial" w:hAnsi="Arial" w:cs="Arial"/>
          <w:color w:val="auto"/>
          <w:sz w:val="22"/>
          <w:szCs w:val="22"/>
        </w:rPr>
        <w:t>culture to the other</w:t>
      </w:r>
      <w:r w:rsidRPr="00FE3F35">
        <w:rPr>
          <w:rFonts w:ascii="Arial" w:hAnsi="Arial" w:cs="Arial"/>
          <w:color w:val="auto"/>
          <w:sz w:val="22"/>
          <w:szCs w:val="22"/>
        </w:rPr>
        <w:t xml:space="preserve"> cultures and </w:t>
      </w:r>
      <w:r w:rsidRPr="00FE3F35">
        <w:rPr>
          <w:rFonts w:ascii="Arial" w:hAnsi="Arial" w:cs="Arial"/>
          <w:i/>
          <w:color w:val="auto"/>
          <w:sz w:val="22"/>
          <w:szCs w:val="22"/>
        </w:rPr>
        <w:t>vice versa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. 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My premise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is that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account should</w:t>
      </w:r>
      <w:r w:rsidR="00F55D2D" w:rsidRPr="00FE3F35">
        <w:rPr>
          <w:rFonts w:ascii="Arial" w:hAnsi="Arial" w:cs="Arial"/>
          <w:color w:val="auto"/>
          <w:sz w:val="22"/>
          <w:szCs w:val="22"/>
        </w:rPr>
        <w:t xml:space="preserve"> be taken 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of in the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discourse on</w:t>
      </w:r>
      <w:r w:rsidR="002244DE" w:rsidRPr="00FE3F35">
        <w:rPr>
          <w:rFonts w:ascii="Arial" w:hAnsi="Arial" w:cs="Arial"/>
          <w:color w:val="auto"/>
          <w:sz w:val="22"/>
          <w:szCs w:val="22"/>
        </w:rPr>
        <w:t xml:space="preserve"> racism in South </w:t>
      </w:r>
      <w:r w:rsidR="004A5B05" w:rsidRPr="00FE3F35">
        <w:rPr>
          <w:rFonts w:ascii="Arial" w:hAnsi="Arial" w:cs="Arial"/>
          <w:color w:val="auto"/>
          <w:sz w:val="22"/>
          <w:szCs w:val="22"/>
        </w:rPr>
        <w:t>Africa of</w:t>
      </w:r>
      <w:r w:rsidR="00F14251" w:rsidRPr="00FE3F35">
        <w:rPr>
          <w:rFonts w:ascii="Arial" w:hAnsi="Arial" w:cs="Arial"/>
          <w:color w:val="auto"/>
          <w:sz w:val="22"/>
          <w:szCs w:val="22"/>
        </w:rPr>
        <w:t xml:space="preserve"> the following </w:t>
      </w:r>
      <w:r w:rsidR="00F14251" w:rsidRPr="00FE3F35">
        <w:rPr>
          <w:rFonts w:ascii="Arial" w:hAnsi="Arial" w:cs="Arial"/>
          <w:i/>
          <w:color w:val="auto"/>
          <w:sz w:val="22"/>
          <w:szCs w:val="22"/>
        </w:rPr>
        <w:t xml:space="preserve">inter </w:t>
      </w:r>
      <w:r w:rsidR="004A5B05" w:rsidRPr="00FE3F35">
        <w:rPr>
          <w:rFonts w:ascii="Arial" w:hAnsi="Arial" w:cs="Arial"/>
          <w:i/>
          <w:color w:val="auto"/>
          <w:sz w:val="22"/>
          <w:szCs w:val="22"/>
        </w:rPr>
        <w:t>alia</w:t>
      </w:r>
      <w:r w:rsidR="004A5B05" w:rsidRPr="00FE3F35">
        <w:rPr>
          <w:rFonts w:ascii="Arial" w:hAnsi="Arial" w:cs="Arial"/>
          <w:color w:val="auto"/>
          <w:sz w:val="22"/>
          <w:szCs w:val="22"/>
        </w:rPr>
        <w:t xml:space="preserve"> mono</w:t>
      </w:r>
      <w:r w:rsidR="002244DE" w:rsidRPr="00FE3F35">
        <w:rPr>
          <w:rFonts w:ascii="Arial" w:hAnsi="Arial" w:cs="Arial"/>
          <w:color w:val="auto"/>
          <w:sz w:val="22"/>
          <w:szCs w:val="22"/>
        </w:rPr>
        <w:t>-</w:t>
      </w:r>
      <w:r w:rsidR="00F14251" w:rsidRPr="00FE3F35">
        <w:rPr>
          <w:rFonts w:ascii="Arial" w:hAnsi="Arial" w:cs="Arial"/>
          <w:color w:val="auto"/>
          <w:sz w:val="22"/>
          <w:szCs w:val="22"/>
        </w:rPr>
        <w:t>cultural perspective</w:t>
      </w:r>
      <w:r w:rsidR="002244DE" w:rsidRPr="00FE3F35">
        <w:rPr>
          <w:rFonts w:ascii="Arial" w:hAnsi="Arial" w:cs="Arial"/>
          <w:color w:val="auto"/>
          <w:sz w:val="22"/>
          <w:szCs w:val="22"/>
        </w:rPr>
        <w:t xml:space="preserve">, </w:t>
      </w:r>
      <w:r w:rsidR="00F55D2D" w:rsidRPr="00FE3F35">
        <w:rPr>
          <w:rFonts w:ascii="Arial" w:hAnsi="Arial" w:cs="Arial"/>
          <w:color w:val="auto"/>
          <w:sz w:val="22"/>
          <w:szCs w:val="22"/>
        </w:rPr>
        <w:t>multic</w:t>
      </w:r>
      <w:r w:rsidR="002244DE" w:rsidRPr="00FE3F35">
        <w:rPr>
          <w:rFonts w:ascii="Arial" w:hAnsi="Arial" w:cs="Arial"/>
          <w:color w:val="auto"/>
          <w:sz w:val="22"/>
          <w:szCs w:val="22"/>
        </w:rPr>
        <w:t>ulturalism</w:t>
      </w:r>
      <w:r w:rsidR="004A5B05" w:rsidRPr="00FE3F35">
        <w:rPr>
          <w:rFonts w:ascii="Arial" w:hAnsi="Arial" w:cs="Arial"/>
          <w:color w:val="auto"/>
          <w:sz w:val="22"/>
          <w:szCs w:val="22"/>
        </w:rPr>
        <w:t>, intercultural</w:t>
      </w:r>
      <w:r w:rsidR="00EF476C" w:rsidRPr="00FE3F35">
        <w:rPr>
          <w:rFonts w:ascii="Arial" w:hAnsi="Arial" w:cs="Arial"/>
          <w:color w:val="auto"/>
          <w:sz w:val="22"/>
          <w:szCs w:val="22"/>
        </w:rPr>
        <w:t>ism,</w:t>
      </w:r>
      <w:r w:rsidR="004A5B05" w:rsidRPr="00FE3F3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55D2D" w:rsidRPr="00FE3F35">
        <w:rPr>
          <w:rFonts w:ascii="Arial" w:hAnsi="Arial" w:cs="Arial"/>
          <w:bCs/>
          <w:color w:val="auto"/>
          <w:sz w:val="22"/>
          <w:szCs w:val="22"/>
        </w:rPr>
        <w:t>transculturalism</w:t>
      </w:r>
      <w:r w:rsidR="00DA6F75" w:rsidRPr="00FE3F3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DA6F75" w:rsidRPr="00FE3F35">
        <w:rPr>
          <w:rFonts w:ascii="Arial" w:hAnsi="Arial" w:cs="Arial"/>
          <w:color w:val="auto"/>
          <w:sz w:val="22"/>
          <w:szCs w:val="22"/>
        </w:rPr>
        <w:t>as well the role faith communities can play in this regard</w:t>
      </w:r>
      <w:r w:rsidR="00F14251" w:rsidRPr="00FE3F35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3E2233D" w14:textId="77777777" w:rsidR="00F0183D" w:rsidRPr="00FE3F35" w:rsidRDefault="00F0183D" w:rsidP="002244D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FBAC1DD" w14:textId="77777777" w:rsidR="00F0183D" w:rsidRPr="00FE3F35" w:rsidRDefault="00F0183D" w:rsidP="00F0183D">
      <w:pPr>
        <w:pStyle w:val="Defaul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E3F35">
        <w:rPr>
          <w:rFonts w:ascii="Arial" w:hAnsi="Arial" w:cs="Arial"/>
          <w:b/>
          <w:sz w:val="22"/>
          <w:szCs w:val="22"/>
          <w:lang w:val="en-US"/>
        </w:rPr>
        <w:t>Publications</w:t>
      </w:r>
    </w:p>
    <w:p w14:paraId="4AAC1C2B" w14:textId="77777777" w:rsidR="00F0183D" w:rsidRPr="00FE3F35" w:rsidRDefault="00F0183D" w:rsidP="00F0183D">
      <w:pPr>
        <w:pStyle w:val="Defaul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E3F35">
        <w:rPr>
          <w:rFonts w:ascii="Arial" w:hAnsi="Arial" w:cs="Arial"/>
          <w:b/>
          <w:sz w:val="22"/>
          <w:szCs w:val="22"/>
          <w:lang w:val="en-US"/>
        </w:rPr>
        <w:t xml:space="preserve">Prof MA </w:t>
      </w:r>
      <w:proofErr w:type="spellStart"/>
      <w:r w:rsidRPr="00FE3F35">
        <w:rPr>
          <w:rFonts w:ascii="Arial" w:hAnsi="Arial" w:cs="Arial"/>
          <w:b/>
          <w:sz w:val="22"/>
          <w:szCs w:val="22"/>
          <w:lang w:val="en-US"/>
        </w:rPr>
        <w:t>Plaatjies</w:t>
      </w:r>
      <w:proofErr w:type="spellEnd"/>
      <w:r w:rsidRPr="00FE3F35">
        <w:rPr>
          <w:rFonts w:ascii="Arial" w:hAnsi="Arial" w:cs="Arial"/>
          <w:b/>
          <w:sz w:val="22"/>
          <w:szCs w:val="22"/>
          <w:lang w:val="en-US"/>
        </w:rPr>
        <w:t xml:space="preserve"> van </w:t>
      </w:r>
      <w:proofErr w:type="spellStart"/>
      <w:r w:rsidRPr="00FE3F35">
        <w:rPr>
          <w:rFonts w:ascii="Arial" w:hAnsi="Arial" w:cs="Arial"/>
          <w:b/>
          <w:sz w:val="22"/>
          <w:szCs w:val="22"/>
          <w:lang w:val="en-US"/>
        </w:rPr>
        <w:t>Huffel</w:t>
      </w:r>
      <w:proofErr w:type="spellEnd"/>
    </w:p>
    <w:p w14:paraId="47C17224" w14:textId="77777777" w:rsidR="00F0183D" w:rsidRPr="00FE3F35" w:rsidRDefault="00F0183D" w:rsidP="00F0183D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6344A4B8" w14:textId="77777777" w:rsidR="00F0183D" w:rsidRPr="00FE3F35" w:rsidRDefault="00F0183D" w:rsidP="00F0183D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bookmarkStart w:id="1" w:name="OLE_LINK11"/>
      <w:bookmarkStart w:id="2" w:name="OLE_LINK12"/>
      <w:r w:rsidRPr="00FE3F35">
        <w:rPr>
          <w:rFonts w:ascii="Arial" w:hAnsi="Arial" w:cs="Arial"/>
          <w:b/>
          <w:sz w:val="22"/>
          <w:szCs w:val="22"/>
          <w:lang w:val="en-US"/>
        </w:rPr>
        <w:t>Chapters in Academic Books</w:t>
      </w:r>
    </w:p>
    <w:p w14:paraId="5B701849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A Chronology of the Political and Theological Activity at the University of Western Cape during  the  Heyday of the Struggle against Apartheid In </w:t>
      </w:r>
      <w:r w:rsidRPr="00FE3F35">
        <w:rPr>
          <w:rFonts w:ascii="Arial" w:hAnsi="Arial" w:cs="Arial"/>
          <w:i/>
          <w:sz w:val="22"/>
          <w:szCs w:val="22"/>
          <w:lang w:val="en-US"/>
        </w:rPr>
        <w:t>Contested Relations Protestantism between Southern Africa and Germany from the 1930s to the Apartheid Era.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 Edited by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Hanss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Lessing,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Tilman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Dedering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, Jürgen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Kampmann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, and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Dirkie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Smit, 2015. </w:t>
      </w:r>
    </w:p>
    <w:p w14:paraId="76608281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The relevance of Reformed church polity principles:   Revisiting the concept In </w:t>
      </w:r>
      <w:r w:rsidRPr="00FE3F35">
        <w:rPr>
          <w:rFonts w:ascii="Arial" w:hAnsi="Arial" w:cs="Arial"/>
          <w:i/>
          <w:sz w:val="22"/>
          <w:szCs w:val="22"/>
          <w:lang w:val="en-US"/>
        </w:rPr>
        <w:t>Protestant</w:t>
      </w:r>
      <w:r w:rsidRPr="00FE3F35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FE3F35">
        <w:rPr>
          <w:rFonts w:ascii="Arial" w:hAnsi="Arial" w:cs="Arial"/>
          <w:i/>
          <w:sz w:val="22"/>
          <w:szCs w:val="22"/>
          <w:lang w:val="en-US"/>
        </w:rPr>
        <w:t>Church polity in Changing Contexts 1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  (Editors: Leo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Koffeman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Allan Janssen) LIT 2014</w:t>
      </w:r>
    </w:p>
    <w:p w14:paraId="6F7B94D5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i/>
          <w:sz w:val="22"/>
          <w:szCs w:val="22"/>
          <w:lang w:val="en-US"/>
        </w:rPr>
        <w:t>The quest for identity.  A gender perspective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in The Quest for identity in (so-called) mainline churches in South Africa (Ed. Ernest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Conradie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>). Sun media, 2014</w:t>
      </w:r>
    </w:p>
    <w:p w14:paraId="7309A6E3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Reading the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Belhar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Confession - </w:t>
      </w:r>
      <w:r w:rsidRPr="00FE3F35">
        <w:rPr>
          <w:rFonts w:ascii="Arial" w:hAnsi="Arial" w:cs="Arial"/>
          <w:iCs/>
          <w:sz w:val="22"/>
          <w:szCs w:val="22"/>
          <w:lang w:val="en-US"/>
        </w:rPr>
        <w:t>as historical text</w:t>
      </w: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.    In </w:t>
      </w:r>
      <w:r w:rsidRPr="00FE3F35">
        <w:rPr>
          <w:rFonts w:ascii="Arial" w:hAnsi="Arial" w:cs="Arial"/>
          <w:i/>
          <w:sz w:val="22"/>
          <w:szCs w:val="22"/>
          <w:lang w:val="en-US"/>
        </w:rPr>
        <w:t>Reformed Churches in South Africa and the struggle for justice - Remembering 1960-1990</w:t>
      </w:r>
      <w:r w:rsidRPr="00FE3F35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(Editors   MA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Plaatjies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van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Huffel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and RR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Vosloo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>), Sun media, 2013.</w:t>
      </w:r>
    </w:p>
    <w:p w14:paraId="545447E0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Response to:   Empowering Those Who Suffer Domestic Violence: The Necessity of Different Theological Imagery by Anne-Claire Mulder.  In </w:t>
      </w:r>
      <w:r w:rsidRPr="00FE3F35">
        <w:rPr>
          <w:rFonts w:ascii="Arial" w:hAnsi="Arial" w:cs="Arial"/>
          <w:i/>
          <w:sz w:val="22"/>
          <w:szCs w:val="22"/>
          <w:lang w:val="en-US"/>
        </w:rPr>
        <w:t>Fragile Dignity, Inter-contextual Conversations on Scriptures, Family, and Violence</w:t>
      </w:r>
      <w:r w:rsidRPr="00FE3F35">
        <w:rPr>
          <w:rFonts w:ascii="Arial" w:hAnsi="Arial" w:cs="Arial"/>
          <w:iCs/>
          <w:sz w:val="22"/>
          <w:szCs w:val="22"/>
          <w:lang w:val="en-US"/>
        </w:rPr>
        <w:t>. Society of Biblical Literature, 2013.</w:t>
      </w:r>
    </w:p>
    <w:p w14:paraId="40564E7E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iCs/>
          <w:sz w:val="22"/>
          <w:szCs w:val="22"/>
          <w:lang w:val="en-US"/>
        </w:rPr>
        <w:t>Dirk Smith – An Apologist for confession</w:t>
      </w:r>
      <w:r w:rsidRPr="00FE3F35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FE3F35">
        <w:rPr>
          <w:rFonts w:ascii="Arial" w:hAnsi="Arial" w:cs="Arial"/>
          <w:iCs/>
          <w:sz w:val="22"/>
          <w:szCs w:val="22"/>
          <w:lang w:val="en-US"/>
        </w:rPr>
        <w:t>in</w:t>
      </w:r>
      <w:r w:rsidRPr="00FE3F35">
        <w:rPr>
          <w:rFonts w:ascii="Arial" w:hAnsi="Arial" w:cs="Arial"/>
          <w:i/>
          <w:iCs/>
          <w:sz w:val="22"/>
          <w:szCs w:val="22"/>
          <w:lang w:val="en-US"/>
        </w:rPr>
        <w:t xml:space="preserve"> Living Theology (</w:t>
      </w:r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Editors: Len Hansen, Nico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Koopman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, and Robert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Vosloo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). Bible Media, 2011. </w:t>
      </w:r>
    </w:p>
    <w:p w14:paraId="4A0E03C0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iCs/>
          <w:sz w:val="22"/>
          <w:szCs w:val="22"/>
          <w:lang w:val="en-US"/>
        </w:rPr>
        <w:t>About the empowerment of women in post-apartheid South Africa: A post-structural approach</w:t>
      </w:r>
      <w:bookmarkEnd w:id="1"/>
      <w:bookmarkEnd w:id="2"/>
      <w:r w:rsidRPr="00FE3F35">
        <w:rPr>
          <w:rFonts w:ascii="Arial" w:hAnsi="Arial" w:cs="Arial"/>
          <w:i/>
          <w:sz w:val="22"/>
          <w:szCs w:val="22"/>
          <w:lang w:val="en-US"/>
        </w:rPr>
        <w:t> </w:t>
      </w:r>
      <w:proofErr w:type="gramStart"/>
      <w:r w:rsidRPr="00FE3F35">
        <w:rPr>
          <w:rFonts w:ascii="Arial" w:hAnsi="Arial" w:cs="Arial"/>
          <w:sz w:val="22"/>
          <w:szCs w:val="22"/>
          <w:lang w:val="en-US"/>
        </w:rPr>
        <w:t>In</w:t>
      </w:r>
      <w:proofErr w:type="gram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From our Side Emerging perspectives on Development and ethics. 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(Editors:  Steve de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Gruchy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, Nico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Koopman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Syste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Strijbos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(ed.) 2008.</w:t>
      </w:r>
      <w:r w:rsidRPr="00FE3F35">
        <w:rPr>
          <w:rFonts w:ascii="Arial" w:hAnsi="Arial" w:cs="Arial"/>
          <w:b/>
          <w:bCs/>
          <w:i/>
          <w:sz w:val="22"/>
          <w:szCs w:val="22"/>
          <w:lang w:val="en-US"/>
        </w:rPr>
        <w:t> </w:t>
      </w:r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16B2BDA3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Women in the theological anthropology of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Oom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Beyers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Naude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>.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FE3F35">
        <w:rPr>
          <w:rFonts w:ascii="Arial" w:hAnsi="Arial" w:cs="Arial"/>
          <w:sz w:val="22"/>
          <w:szCs w:val="22"/>
          <w:lang w:val="en-US"/>
        </w:rPr>
        <w:t xml:space="preserve">In </w:t>
      </w:r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Oom</w:t>
      </w:r>
      <w:proofErr w:type="spellEnd"/>
      <w:proofErr w:type="gram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Bey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for the future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. 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Beyers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Naude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Centre Series on Public Theology Stellenbosch: SUN Press, 2008.</w:t>
      </w:r>
    </w:p>
    <w:p w14:paraId="6221C45E" w14:textId="77777777" w:rsidR="00F0183D" w:rsidRPr="00FE3F35" w:rsidRDefault="00F0183D" w:rsidP="00F0183D">
      <w:pPr>
        <w:pStyle w:val="Default"/>
        <w:rPr>
          <w:rFonts w:ascii="Arial" w:hAnsi="Arial" w:cs="Arial"/>
          <w:iCs/>
          <w:sz w:val="22"/>
          <w:szCs w:val="22"/>
          <w:lang w:val="en-US"/>
        </w:rPr>
      </w:pPr>
    </w:p>
    <w:p w14:paraId="44774628" w14:textId="77777777" w:rsidR="00F0183D" w:rsidRPr="00FE3F35" w:rsidRDefault="00F0183D" w:rsidP="00F0183D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b/>
          <w:sz w:val="22"/>
          <w:szCs w:val="22"/>
          <w:lang w:val="en-US"/>
        </w:rPr>
        <w:t xml:space="preserve">Articles in accredited journals </w:t>
      </w:r>
    </w:p>
    <w:p w14:paraId="2ECB379C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>The remarkable career of Christina Landman, pioneer</w:t>
      </w: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feminist theologian,  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rooted in the Reformed </w:t>
      </w: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tradition in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Studia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Historicae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Ecclesiasticae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 </w:t>
      </w:r>
      <w:r w:rsidRPr="00FE3F35">
        <w:rPr>
          <w:rFonts w:ascii="Arial" w:hAnsi="Arial" w:cs="Arial"/>
          <w:iCs/>
          <w:sz w:val="22"/>
          <w:szCs w:val="22"/>
          <w:lang w:val="en-US"/>
        </w:rPr>
        <w:t>August/Augustus 2014 Volume XL Supplement</w:t>
      </w:r>
      <w:hyperlink r:id="rId6" w:history="1">
        <w:r w:rsidRPr="00FE3F35">
          <w:rPr>
            <w:rStyle w:val="Hyperlink"/>
            <w:rFonts w:ascii="Arial" w:hAnsi="Arial" w:cs="Arial"/>
            <w:iCs/>
            <w:sz w:val="22"/>
            <w:szCs w:val="22"/>
            <w:lang w:val="en-US"/>
          </w:rPr>
          <w:t>http://www.unisa.ac.za/contents/faculties/theology/chssa/docs/Abstracts,_SHE_XL,_Supplement,_August_2014.pdf</w:t>
        </w:r>
      </w:hyperlink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14:paraId="452135A9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iCs/>
          <w:sz w:val="22"/>
          <w:szCs w:val="22"/>
          <w:lang w:val="en-US"/>
        </w:rPr>
      </w:pPr>
      <w:r w:rsidRPr="00FE3F35">
        <w:rPr>
          <w:rFonts w:ascii="Arial" w:hAnsi="Arial" w:cs="Arial"/>
          <w:bCs/>
          <w:i/>
          <w:sz w:val="22"/>
          <w:szCs w:val="22"/>
          <w:lang w:val="en-US"/>
        </w:rPr>
        <w:t xml:space="preserve">The </w:t>
      </w:r>
      <w:proofErr w:type="spellStart"/>
      <w:r w:rsidRPr="00FE3F35">
        <w:rPr>
          <w:rFonts w:ascii="Arial" w:hAnsi="Arial" w:cs="Arial"/>
          <w:bCs/>
          <w:i/>
          <w:sz w:val="22"/>
          <w:szCs w:val="22"/>
          <w:lang w:val="en-US"/>
        </w:rPr>
        <w:t>Belhar</w:t>
      </w:r>
      <w:proofErr w:type="spellEnd"/>
      <w:r w:rsidRPr="00FE3F35">
        <w:rPr>
          <w:rFonts w:ascii="Arial" w:hAnsi="Arial" w:cs="Arial"/>
          <w:bCs/>
          <w:i/>
          <w:sz w:val="22"/>
          <w:szCs w:val="22"/>
          <w:lang w:val="en-US"/>
        </w:rPr>
        <w:t xml:space="preserve"> Confession - </w:t>
      </w:r>
      <w:r w:rsidRPr="00FE3F35">
        <w:rPr>
          <w:rFonts w:ascii="Arial" w:hAnsi="Arial" w:cs="Arial"/>
          <w:i/>
          <w:iCs/>
          <w:sz w:val="22"/>
          <w:szCs w:val="22"/>
          <w:lang w:val="en-US"/>
        </w:rPr>
        <w:t>as historical text</w:t>
      </w:r>
      <w:r w:rsidRPr="00FE3F35">
        <w:rPr>
          <w:rFonts w:ascii="Arial" w:hAnsi="Arial" w:cs="Arial"/>
          <w:bCs/>
          <w:i/>
          <w:sz w:val="22"/>
          <w:szCs w:val="22"/>
          <w:lang w:val="en-US"/>
        </w:rPr>
        <w:t>.</w:t>
      </w: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NGTT </w:t>
      </w:r>
      <w:hyperlink r:id="rId7" w:tgtFrame="_parent" w:history="1">
        <w:r w:rsidRPr="00FE3F35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Vol 55, No 1-2 (2014)</w:t>
        </w:r>
      </w:hyperlink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r w:rsidRPr="00FE3F35">
        <w:rPr>
          <w:rFonts w:ascii="Arial" w:hAnsi="Arial" w:cs="Arial"/>
          <w:i/>
          <w:iCs/>
          <w:sz w:val="22"/>
          <w:szCs w:val="22"/>
          <w:lang w:val="en-US"/>
        </w:rPr>
        <w:t> </w:t>
      </w:r>
      <w:hyperlink r:id="rId8" w:history="1">
        <w:r w:rsidRPr="00FE3F35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http://ngtt.journals.ac.za/pub/issue/view</w:t>
        </w:r>
      </w:hyperlink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26147401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The search for a common understanding with regard to ecology   and justice in the Uniting Reformed Church in Southern Africa  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Studia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Historicae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Ecclesiasticae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XXXIX(2),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Desember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 2013.</w:t>
      </w:r>
    </w:p>
    <w:p w14:paraId="79B31B82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>The URCSA’s engagement on legal matters in South</w:t>
      </w:r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Africa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r w:rsidRPr="00FE3F35">
        <w:rPr>
          <w:rFonts w:ascii="Arial" w:hAnsi="Arial" w:cs="Arial"/>
          <w:i/>
          <w:sz w:val="22"/>
          <w:szCs w:val="22"/>
          <w:lang w:val="en-US"/>
        </w:rPr>
        <w:t>NGTT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Deel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54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Supplementum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4, 2013 p101-113.   </w:t>
      </w:r>
      <w:hyperlink r:id="rId9" w:history="1">
        <w:r w:rsidRPr="00FE3F35">
          <w:rPr>
            <w:rStyle w:val="Hyperlink"/>
            <w:rFonts w:ascii="Arial" w:hAnsi="Arial" w:cs="Arial"/>
            <w:sz w:val="22"/>
            <w:szCs w:val="22"/>
            <w:lang w:val="en-US"/>
          </w:rPr>
          <w:t>http://ngtt.journals.ac.za/pub/article/view/294</w:t>
        </w:r>
      </w:hyperlink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7333F90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Belhar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Confession: Born in the struggle against apartheid in Southern Africa, guiding light today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Studia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Historicae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Ecclesiasticae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2013.  p. 1-11 http://wwwuir.unisa.ac.za/bitstream/handle/10500/9977/</w:t>
      </w:r>
    </w:p>
    <w:p w14:paraId="341A6289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bCs/>
          <w:sz w:val="22"/>
          <w:szCs w:val="22"/>
          <w:lang w:val="en-US"/>
        </w:rPr>
        <w:lastRenderedPageBreak/>
        <w:t xml:space="preserve">Michel Foucault   se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historiografiese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benadering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as 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lens in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historiese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ondersoeke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Acta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Theologica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Jaargang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32 No 1 June 2012  </w:t>
      </w:r>
      <w:hyperlink r:id="rId10" w:history="1">
        <w:r w:rsidRPr="00FE3F35">
          <w:rPr>
            <w:rStyle w:val="Hyperlink"/>
            <w:rFonts w:ascii="Arial" w:hAnsi="Arial" w:cs="Arial"/>
            <w:sz w:val="22"/>
            <w:szCs w:val="22"/>
            <w:lang w:val="en-US"/>
          </w:rPr>
          <w:t>http://www.ajol.info/index.php/actat/article/viewFile/78839/69161</w:t>
        </w:r>
      </w:hyperlink>
    </w:p>
    <w:p w14:paraId="7342F8D5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Die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stryd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om die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aard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omvang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van die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tugreg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by die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Nederduitse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Gereformeerde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Sendingkerk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(1881−1994)’, </w:t>
      </w:r>
      <w:r w:rsidRPr="00FE3F35">
        <w:rPr>
          <w:rFonts w:ascii="Arial" w:hAnsi="Arial" w:cs="Arial"/>
          <w:i/>
          <w:iCs/>
          <w:sz w:val="22"/>
          <w:szCs w:val="22"/>
          <w:lang w:val="en-US"/>
        </w:rPr>
        <w:t xml:space="preserve">HTS </w:t>
      </w:r>
      <w:proofErr w:type="spellStart"/>
      <w:r w:rsidRPr="00FE3F35">
        <w:rPr>
          <w:rFonts w:ascii="Arial" w:hAnsi="Arial" w:cs="Arial"/>
          <w:i/>
          <w:iCs/>
          <w:sz w:val="22"/>
          <w:szCs w:val="22"/>
          <w:lang w:val="en-US"/>
        </w:rPr>
        <w:t>Teologiese</w:t>
      </w:r>
      <w:proofErr w:type="spellEnd"/>
      <w:r w:rsidRPr="00FE3F35">
        <w:rPr>
          <w:rFonts w:ascii="Arial" w:hAnsi="Arial" w:cs="Arial"/>
          <w:i/>
          <w:iCs/>
          <w:sz w:val="22"/>
          <w:szCs w:val="22"/>
          <w:lang w:val="en-US"/>
        </w:rPr>
        <w:t xml:space="preserve"> Studies/Theological Studies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68(1) 2012,   </w:t>
      </w:r>
      <w:hyperlink r:id="rId11" w:history="1">
        <w:r w:rsidRPr="00FE3F35">
          <w:rPr>
            <w:rStyle w:val="Hyperlink"/>
            <w:rFonts w:ascii="Arial" w:hAnsi="Arial" w:cs="Arial"/>
            <w:sz w:val="22"/>
            <w:szCs w:val="22"/>
            <w:lang w:val="en-US"/>
          </w:rPr>
          <w:t>http://www.hts.org.za/index.php/HTS/article/view/1007</w:t>
        </w:r>
      </w:hyperlink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B510620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sz w:val="22"/>
          <w:szCs w:val="22"/>
          <w:lang w:val="en-US"/>
        </w:rPr>
        <w:t xml:space="preserve">Die reis met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kerkeenwording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tussen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die  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Verenigende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Gereformeerde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Kerk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Suider-Afrika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die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Nederduitse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Gereformeerde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Kerk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FE3F35">
        <w:rPr>
          <w:rFonts w:ascii="Arial" w:hAnsi="Arial" w:cs="Arial"/>
          <w:sz w:val="22"/>
          <w:szCs w:val="22"/>
          <w:lang w:val="en-US"/>
        </w:rPr>
        <w:t>Afrika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FE3F35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12" w:history="1">
        <w:r w:rsidRPr="00FE3F35">
          <w:rPr>
            <w:rStyle w:val="Hyperlink"/>
            <w:rFonts w:ascii="Arial" w:hAnsi="Arial" w:cs="Arial"/>
            <w:sz w:val="22"/>
            <w:szCs w:val="22"/>
            <w:lang w:val="en-US"/>
          </w:rPr>
          <w:t>http://www.ve.org.za/index.php/VE/article/viewFile/724/1138</w:t>
        </w:r>
      </w:hyperlink>
    </w:p>
    <w:p w14:paraId="1E64F87B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Patriarchy as empire: a theological reflection 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Studia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Historicae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Ecclesiasticae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, </w:t>
      </w:r>
      <w:r w:rsidRPr="00FE3F35">
        <w:rPr>
          <w:rFonts w:ascii="Arial" w:hAnsi="Arial" w:cs="Arial"/>
          <w:bCs/>
          <w:sz w:val="22"/>
          <w:szCs w:val="22"/>
          <w:lang w:val="en-US"/>
        </w:rPr>
        <w:t>December/</w:t>
      </w:r>
      <w:proofErr w:type="spellStart"/>
      <w:r w:rsidRPr="00FE3F35">
        <w:rPr>
          <w:rFonts w:ascii="Arial" w:hAnsi="Arial" w:cs="Arial"/>
          <w:bCs/>
          <w:sz w:val="22"/>
          <w:szCs w:val="22"/>
          <w:lang w:val="en-US"/>
        </w:rPr>
        <w:t>Desember</w:t>
      </w:r>
      <w:proofErr w:type="spellEnd"/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2011, Volume XXXVII.  Supplement. </w:t>
      </w:r>
    </w:p>
    <w:p w14:paraId="229D4E18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bCs/>
          <w:sz w:val="22"/>
          <w:szCs w:val="22"/>
          <w:lang w:val="en-US"/>
        </w:rPr>
        <w:t>Control, secede, vested rights and ecclesiastical property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Studia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Historicae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Ecclesiasticae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Vol 37 (</w:t>
      </w:r>
      <w:r w:rsidRPr="00FE3F35">
        <w:rPr>
          <w:rFonts w:ascii="Arial" w:hAnsi="Arial" w:cs="Arial"/>
          <w:bCs/>
          <w:sz w:val="22"/>
          <w:szCs w:val="22"/>
          <w:lang w:val="en-US"/>
        </w:rPr>
        <w:t>2)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, September 2011.   </w:t>
      </w:r>
      <w:hyperlink r:id="rId13" w:history="1">
        <w:r w:rsidRPr="00FE3F35">
          <w:rPr>
            <w:rStyle w:val="Hyperlink"/>
            <w:rFonts w:ascii="Arial" w:hAnsi="Arial" w:cs="Arial"/>
            <w:sz w:val="22"/>
            <w:szCs w:val="22"/>
            <w:lang w:val="en-US"/>
          </w:rPr>
          <w:t>http://uir.unisa.ac.za/handle/10500/5126</w:t>
        </w:r>
      </w:hyperlink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7C9A62B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iCs/>
          <w:sz w:val="22"/>
          <w:szCs w:val="22"/>
          <w:lang w:val="en-US"/>
        </w:rPr>
        <w:t>The Institutionalization of Christian women’s organizations: from docile recipients to agents of change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  in </w:t>
      </w:r>
      <w:bookmarkStart w:id="3" w:name="OLE_LINK10"/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Studia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Historicae</w:t>
      </w:r>
      <w:proofErr w:type="spellEnd"/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/>
          <w:sz w:val="22"/>
          <w:szCs w:val="22"/>
          <w:lang w:val="en-US"/>
        </w:rPr>
        <w:t>Ecclesiasticae</w:t>
      </w:r>
      <w:proofErr w:type="spellEnd"/>
      <w:r w:rsidRPr="00FE3F35">
        <w:rPr>
          <w:rFonts w:ascii="Arial" w:hAnsi="Arial" w:cs="Arial"/>
          <w:sz w:val="22"/>
          <w:szCs w:val="22"/>
          <w:lang w:val="en-US"/>
        </w:rPr>
        <w:t xml:space="preserve"> Vol 37 (1) May/</w:t>
      </w:r>
      <w:bookmarkEnd w:id="3"/>
      <w:r w:rsidRPr="00FE3F35">
        <w:rPr>
          <w:rFonts w:ascii="Arial" w:hAnsi="Arial" w:cs="Arial"/>
          <w:sz w:val="22"/>
          <w:szCs w:val="22"/>
          <w:lang w:val="en-US"/>
        </w:rPr>
        <w:t xml:space="preserve">Mei 2011.  </w:t>
      </w:r>
      <w:hyperlink r:id="rId14" w:history="1">
        <w:r w:rsidRPr="00FE3F35">
          <w:rPr>
            <w:rStyle w:val="Hyperlink"/>
            <w:rFonts w:ascii="Arial" w:hAnsi="Arial" w:cs="Arial"/>
            <w:sz w:val="22"/>
            <w:szCs w:val="22"/>
            <w:lang w:val="en-US"/>
          </w:rPr>
          <w:t>http://uir.unisa.ac.za/handle/10500/4616</w:t>
        </w:r>
      </w:hyperlink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4" w:name="OLE_LINK3"/>
    </w:p>
    <w:p w14:paraId="5DF882FB" w14:textId="77777777" w:rsidR="00F0183D" w:rsidRPr="00FE3F35" w:rsidRDefault="00F0183D" w:rsidP="00F0183D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Die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kerkreg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en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kerkregering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van die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Nederduitse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Gereformeerde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E3F35">
        <w:rPr>
          <w:rFonts w:ascii="Arial" w:hAnsi="Arial" w:cs="Arial"/>
          <w:iCs/>
          <w:sz w:val="22"/>
          <w:szCs w:val="22"/>
          <w:lang w:val="en-US"/>
        </w:rPr>
        <w:t>Sendingkerk</w:t>
      </w:r>
      <w:proofErr w:type="spellEnd"/>
      <w:r w:rsidRPr="00FE3F35">
        <w:rPr>
          <w:rFonts w:ascii="Arial" w:hAnsi="Arial" w:cs="Arial"/>
          <w:iCs/>
          <w:sz w:val="22"/>
          <w:szCs w:val="22"/>
          <w:lang w:val="en-US"/>
        </w:rPr>
        <w:t xml:space="preserve"> (1881-1915</w:t>
      </w:r>
      <w:r w:rsidRPr="00FE3F35">
        <w:rPr>
          <w:rFonts w:ascii="Arial" w:hAnsi="Arial" w:cs="Arial"/>
          <w:i/>
          <w:iCs/>
          <w:sz w:val="22"/>
          <w:szCs w:val="22"/>
          <w:lang w:val="en-US"/>
        </w:rPr>
        <w:t>)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 </w:t>
      </w:r>
      <w:bookmarkEnd w:id="4"/>
      <w:r w:rsidRPr="00FE3F35">
        <w:rPr>
          <w:rFonts w:ascii="Arial" w:hAnsi="Arial" w:cs="Arial"/>
          <w:sz w:val="22"/>
          <w:szCs w:val="22"/>
          <w:lang w:val="en-US"/>
        </w:rPr>
        <w:t xml:space="preserve">in   </w:t>
      </w:r>
      <w:r w:rsidRPr="00FE3F35">
        <w:rPr>
          <w:rFonts w:ascii="Arial" w:hAnsi="Arial" w:cs="Arial"/>
          <w:i/>
          <w:sz w:val="22"/>
          <w:szCs w:val="22"/>
          <w:lang w:val="en-US"/>
        </w:rPr>
        <w:t xml:space="preserve">NGTT </w:t>
      </w:r>
      <w:r w:rsidRPr="00FE3F35">
        <w:rPr>
          <w:rFonts w:ascii="Arial" w:hAnsi="Arial" w:cs="Arial"/>
          <w:sz w:val="22"/>
          <w:szCs w:val="22"/>
          <w:lang w:val="en-US"/>
        </w:rPr>
        <w:t xml:space="preserve">2011. (p194-204).  </w:t>
      </w:r>
      <w:hyperlink r:id="rId15" w:history="1">
        <w:r w:rsidRPr="00FE3F35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http://ngtt.journals.ac.za/pub/article/download/17/16</w:t>
        </w:r>
      </w:hyperlink>
      <w:r w:rsidRPr="00FE3F35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21C5BC57" w14:textId="77777777" w:rsidR="00F0183D" w:rsidRPr="00FE3F35" w:rsidRDefault="00F0183D" w:rsidP="00F0183D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756EB765" w14:textId="77777777" w:rsidR="00F0183D" w:rsidRPr="00FE3F35" w:rsidRDefault="00F0183D" w:rsidP="002244D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F0183D" w:rsidRPr="00F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A64"/>
    <w:multiLevelType w:val="multilevel"/>
    <w:tmpl w:val="4E349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2D"/>
    <w:rsid w:val="002244DE"/>
    <w:rsid w:val="00261B74"/>
    <w:rsid w:val="002A3C45"/>
    <w:rsid w:val="002A47AC"/>
    <w:rsid w:val="003719C4"/>
    <w:rsid w:val="004A5B05"/>
    <w:rsid w:val="00545AD6"/>
    <w:rsid w:val="00627FEC"/>
    <w:rsid w:val="00653F46"/>
    <w:rsid w:val="006C25B2"/>
    <w:rsid w:val="007247C2"/>
    <w:rsid w:val="009F3111"/>
    <w:rsid w:val="00A030E5"/>
    <w:rsid w:val="00A05E92"/>
    <w:rsid w:val="00B02FE9"/>
    <w:rsid w:val="00DA6F75"/>
    <w:rsid w:val="00DC7D4C"/>
    <w:rsid w:val="00E2612F"/>
    <w:rsid w:val="00EF476C"/>
    <w:rsid w:val="00F0183D"/>
    <w:rsid w:val="00F14251"/>
    <w:rsid w:val="00F55D2D"/>
    <w:rsid w:val="00FE3F35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F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3111"/>
    <w:rPr>
      <w:b/>
      <w:bCs/>
      <w:i w:val="0"/>
      <w:iCs w:val="0"/>
    </w:rPr>
  </w:style>
  <w:style w:type="character" w:customStyle="1" w:styleId="st1">
    <w:name w:val="st1"/>
    <w:basedOn w:val="DefaultParagraphFont"/>
    <w:rsid w:val="009F3111"/>
  </w:style>
  <w:style w:type="character" w:styleId="Hyperlink">
    <w:name w:val="Hyperlink"/>
    <w:basedOn w:val="DefaultParagraphFont"/>
    <w:uiPriority w:val="99"/>
    <w:unhideWhenUsed/>
    <w:rsid w:val="00F0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tt.journals.ac.za/pub/issue/view" TargetMode="External"/><Relationship Id="rId13" Type="http://schemas.openxmlformats.org/officeDocument/2006/relationships/hyperlink" Target="http://uir.unisa.ac.za/handle/10500/5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gtt.journals.ac.za/pub/issue/view/28" TargetMode="External"/><Relationship Id="rId12" Type="http://schemas.openxmlformats.org/officeDocument/2006/relationships/hyperlink" Target="http://www.ve.org.za/index.php/VE/article/viewFile/724/11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isa.ac.za/contents/faculties/theology/chssa/docs/Abstracts,_SHE_XL,_Supplement,_August_2014.pdf" TargetMode="External"/><Relationship Id="rId11" Type="http://schemas.openxmlformats.org/officeDocument/2006/relationships/hyperlink" Target="http://www.hts.org.za/index.php/HTS/article/view/100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gtt.journals.ac.za/pub/article/download/17/16" TargetMode="External"/><Relationship Id="rId10" Type="http://schemas.openxmlformats.org/officeDocument/2006/relationships/hyperlink" Target="http://www.ajol.info/index.php/actat/article/viewFile/78839/69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gtt.journals.ac.za/pub/article/view/294" TargetMode="External"/><Relationship Id="rId14" Type="http://schemas.openxmlformats.org/officeDocument/2006/relationships/hyperlink" Target="http://uir.unisa.ac.za/handle/10500/4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mapvanhuffel</dc:creator>
  <cp:lastModifiedBy>Petronel</cp:lastModifiedBy>
  <cp:revision>2</cp:revision>
  <dcterms:created xsi:type="dcterms:W3CDTF">2016-03-31T19:23:00Z</dcterms:created>
  <dcterms:modified xsi:type="dcterms:W3CDTF">2016-03-31T19:23:00Z</dcterms:modified>
</cp:coreProperties>
</file>