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20" w:rsidRDefault="001D1420" w:rsidP="00DD7AE6">
      <w:pPr>
        <w:spacing w:line="360" w:lineRule="auto"/>
        <w:rPr>
          <w:rFonts w:cstheme="minorHAnsi"/>
          <w:b/>
        </w:rPr>
      </w:pPr>
    </w:p>
    <w:p w:rsidR="00C11D09" w:rsidRPr="00557138" w:rsidRDefault="00C11D09" w:rsidP="00DD7AE6">
      <w:pPr>
        <w:spacing w:line="360" w:lineRule="auto"/>
        <w:rPr>
          <w:rFonts w:ascii="Arial Unicode MS" w:eastAsia="Arial Unicode MS" w:hAnsi="Arial Unicode MS" w:cs="Arial Unicode MS"/>
          <w:b/>
          <w:sz w:val="24"/>
          <w:szCs w:val="24"/>
        </w:rPr>
      </w:pPr>
      <w:r w:rsidRPr="00557138">
        <w:rPr>
          <w:rFonts w:ascii="Arial Unicode MS" w:eastAsia="Arial Unicode MS" w:hAnsi="Arial Unicode MS" w:cs="Arial Unicode MS"/>
          <w:b/>
          <w:sz w:val="24"/>
          <w:szCs w:val="24"/>
        </w:rPr>
        <w:t>Postgrad</w:t>
      </w:r>
      <w:bookmarkStart w:id="0" w:name="_GoBack"/>
      <w:bookmarkEnd w:id="0"/>
      <w:r w:rsidRPr="00557138">
        <w:rPr>
          <w:rFonts w:ascii="Arial Unicode MS" w:eastAsia="Arial Unicode MS" w:hAnsi="Arial Unicode MS" w:cs="Arial Unicode MS"/>
          <w:b/>
          <w:sz w:val="24"/>
          <w:szCs w:val="24"/>
        </w:rPr>
        <w:t xml:space="preserve">uate programmes open to foreign students </w:t>
      </w:r>
    </w:p>
    <w:p w:rsidR="00C11D09" w:rsidRPr="001D1420" w:rsidRDefault="00C11D09" w:rsidP="00DD7AE6">
      <w:pPr>
        <w:spacing w:line="360" w:lineRule="auto"/>
        <w:rPr>
          <w:rFonts w:ascii="Arial Unicode MS" w:eastAsia="Arial Unicode MS" w:hAnsi="Arial Unicode MS" w:cs="Arial Unicode MS"/>
          <w:b/>
          <w:sz w:val="20"/>
          <w:szCs w:val="20"/>
        </w:rPr>
      </w:pPr>
      <w:r w:rsidRPr="001D1420">
        <w:rPr>
          <w:rFonts w:ascii="Arial Unicode MS" w:eastAsia="Arial Unicode MS" w:hAnsi="Arial Unicode MS" w:cs="Arial Unicode MS"/>
          <w:b/>
          <w:sz w:val="20"/>
          <w:szCs w:val="20"/>
        </w:rPr>
        <w:t xml:space="preserve">For LLD the requirements for admission are: </w:t>
      </w:r>
    </w:p>
    <w:p w:rsidR="00DD7AE6" w:rsidRPr="001D1420" w:rsidRDefault="00C11D09"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A South African </w:t>
      </w:r>
      <w:r w:rsidR="00DD7AE6" w:rsidRPr="001D1420">
        <w:rPr>
          <w:rFonts w:ascii="Arial Unicode MS" w:eastAsia="Arial Unicode MS" w:hAnsi="Arial Unicode MS" w:cs="Arial Unicode MS"/>
          <w:sz w:val="20"/>
          <w:szCs w:val="20"/>
        </w:rPr>
        <w:t>Master of Laws</w:t>
      </w:r>
      <w:r w:rsidRPr="001D1420">
        <w:rPr>
          <w:rFonts w:ascii="Arial Unicode MS" w:eastAsia="Arial Unicode MS" w:hAnsi="Arial Unicode MS" w:cs="Arial Unicode MS"/>
          <w:sz w:val="20"/>
          <w:szCs w:val="20"/>
        </w:rPr>
        <w:t xml:space="preserve"> or an equivalent degree from a foreign </w:t>
      </w:r>
      <w:r w:rsidR="00BA4131" w:rsidRPr="001D1420">
        <w:rPr>
          <w:rFonts w:ascii="Arial Unicode MS" w:eastAsia="Arial Unicode MS" w:hAnsi="Arial Unicode MS" w:cs="Arial Unicode MS"/>
          <w:sz w:val="20"/>
          <w:szCs w:val="20"/>
        </w:rPr>
        <w:t>U</w:t>
      </w:r>
      <w:r w:rsidRPr="001D1420">
        <w:rPr>
          <w:rFonts w:ascii="Arial Unicode MS" w:eastAsia="Arial Unicode MS" w:hAnsi="Arial Unicode MS" w:cs="Arial Unicode MS"/>
          <w:sz w:val="20"/>
          <w:szCs w:val="20"/>
        </w:rPr>
        <w:t xml:space="preserve">niversity (this is usually to be determined by </w:t>
      </w:r>
      <w:hyperlink r:id="rId9" w:history="1">
        <w:r w:rsidRPr="001D1420">
          <w:rPr>
            <w:rStyle w:val="Hyperlink"/>
            <w:rFonts w:ascii="Arial Unicode MS" w:eastAsia="Arial Unicode MS" w:hAnsi="Arial Unicode MS" w:cs="Arial Unicode MS"/>
            <w:sz w:val="20"/>
            <w:szCs w:val="20"/>
          </w:rPr>
          <w:t>SAQA</w:t>
        </w:r>
      </w:hyperlink>
      <w:r w:rsidRPr="001D1420">
        <w:rPr>
          <w:rFonts w:ascii="Arial Unicode MS" w:eastAsia="Arial Unicode MS" w:hAnsi="Arial Unicode MS" w:cs="Arial Unicode MS"/>
          <w:sz w:val="20"/>
          <w:szCs w:val="20"/>
        </w:rPr>
        <w:t xml:space="preserve"> and applicants must apply for such determina</w:t>
      </w:r>
      <w:r w:rsidR="00DD7AE6" w:rsidRPr="001D1420">
        <w:rPr>
          <w:rFonts w:ascii="Arial Unicode MS" w:eastAsia="Arial Unicode MS" w:hAnsi="Arial Unicode MS" w:cs="Arial Unicode MS"/>
          <w:sz w:val="20"/>
          <w:szCs w:val="20"/>
        </w:rPr>
        <w:t>tion</w:t>
      </w:r>
      <w:r w:rsidRPr="001D1420">
        <w:rPr>
          <w:rFonts w:ascii="Arial Unicode MS" w:eastAsia="Arial Unicode MS" w:hAnsi="Arial Unicode MS" w:cs="Arial Unicode MS"/>
          <w:sz w:val="20"/>
          <w:szCs w:val="20"/>
        </w:rPr>
        <w:t>)</w:t>
      </w:r>
      <w:r w:rsidR="00DD7AE6" w:rsidRPr="001D1420">
        <w:rPr>
          <w:rFonts w:ascii="Arial Unicode MS" w:eastAsia="Arial Unicode MS" w:hAnsi="Arial Unicode MS" w:cs="Arial Unicode MS"/>
          <w:sz w:val="20"/>
          <w:szCs w:val="20"/>
        </w:rPr>
        <w:t xml:space="preserve">. </w:t>
      </w:r>
    </w:p>
    <w:p w:rsidR="00F61296" w:rsidRPr="001D1420" w:rsidRDefault="00C11D09"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 </w:t>
      </w:r>
      <w:r w:rsidR="00DD7AE6" w:rsidRPr="001D1420">
        <w:rPr>
          <w:rFonts w:ascii="Arial Unicode MS" w:eastAsia="Arial Unicode MS" w:hAnsi="Arial Unicode MS" w:cs="Arial Unicode MS"/>
          <w:sz w:val="20"/>
          <w:szCs w:val="20"/>
        </w:rPr>
        <w:t xml:space="preserve">Admission takes place according to a selection process based </w:t>
      </w:r>
      <w:r w:rsidR="00DD7AE6" w:rsidRPr="001D1420">
        <w:rPr>
          <w:rFonts w:ascii="Arial Unicode MS" w:eastAsia="Arial Unicode MS" w:hAnsi="Arial Unicode MS" w:cs="Arial Unicode MS"/>
          <w:i/>
          <w:sz w:val="20"/>
          <w:szCs w:val="20"/>
        </w:rPr>
        <w:t>inter alia</w:t>
      </w:r>
      <w:r w:rsidR="00DD7AE6" w:rsidRPr="001D1420">
        <w:rPr>
          <w:rFonts w:ascii="Arial Unicode MS" w:eastAsia="Arial Unicode MS" w:hAnsi="Arial Unicode MS" w:cs="Arial Unicode MS"/>
          <w:sz w:val="20"/>
          <w:szCs w:val="20"/>
        </w:rPr>
        <w:t xml:space="preserve"> on the candidate’s academic record, experience, and the merit of the research topic. A Master’s degree in law is a pre-requisite.</w:t>
      </w:r>
    </w:p>
    <w:p w:rsidR="00F61296" w:rsidRPr="001D1420" w:rsidRDefault="00F61296" w:rsidP="00DD7AE6">
      <w:pPr>
        <w:spacing w:line="360" w:lineRule="auto"/>
        <w:rPr>
          <w:rFonts w:ascii="Arial Unicode MS" w:eastAsia="Arial Unicode MS" w:hAnsi="Arial Unicode MS" w:cs="Arial Unicode MS"/>
          <w:sz w:val="20"/>
          <w:szCs w:val="20"/>
        </w:rPr>
      </w:pPr>
    </w:p>
    <w:p w:rsidR="007E367F" w:rsidRPr="001D1420" w:rsidRDefault="007E367F" w:rsidP="00DD7AE6">
      <w:pPr>
        <w:spacing w:line="360" w:lineRule="auto"/>
        <w:rPr>
          <w:rFonts w:ascii="Arial Unicode MS" w:eastAsia="Arial Unicode MS" w:hAnsi="Arial Unicode MS" w:cs="Arial Unicode MS"/>
          <w:b/>
          <w:sz w:val="20"/>
          <w:szCs w:val="20"/>
        </w:rPr>
      </w:pPr>
      <w:r w:rsidRPr="001D1420">
        <w:rPr>
          <w:rFonts w:ascii="Arial Unicode MS" w:eastAsia="Arial Unicode MS" w:hAnsi="Arial Unicode MS" w:cs="Arial Unicode MS"/>
          <w:b/>
          <w:sz w:val="20"/>
          <w:szCs w:val="20"/>
        </w:rPr>
        <w:t xml:space="preserve">For DPhil the requirements for admission are: </w:t>
      </w:r>
    </w:p>
    <w:p w:rsidR="00DD7AE6" w:rsidRPr="001D1420" w:rsidRDefault="007E367F"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A South African Masters or an equivalent degree from a foreign University (this is usually to be determined by </w:t>
      </w:r>
      <w:hyperlink r:id="rId10" w:history="1">
        <w:r w:rsidRPr="001D1420">
          <w:rPr>
            <w:rStyle w:val="Hyperlink"/>
            <w:rFonts w:ascii="Arial Unicode MS" w:eastAsia="Arial Unicode MS" w:hAnsi="Arial Unicode MS" w:cs="Arial Unicode MS"/>
            <w:sz w:val="20"/>
            <w:szCs w:val="20"/>
          </w:rPr>
          <w:t>SAQA</w:t>
        </w:r>
      </w:hyperlink>
      <w:r w:rsidRPr="001D1420">
        <w:rPr>
          <w:rFonts w:ascii="Arial Unicode MS" w:eastAsia="Arial Unicode MS" w:hAnsi="Arial Unicode MS" w:cs="Arial Unicode MS"/>
          <w:sz w:val="20"/>
          <w:szCs w:val="20"/>
        </w:rPr>
        <w:t xml:space="preserve"> and applicants must apply for such determina</w:t>
      </w:r>
      <w:r w:rsidR="00DD7AE6" w:rsidRPr="001D1420">
        <w:rPr>
          <w:rFonts w:ascii="Arial Unicode MS" w:eastAsia="Arial Unicode MS" w:hAnsi="Arial Unicode MS" w:cs="Arial Unicode MS"/>
          <w:sz w:val="20"/>
          <w:szCs w:val="20"/>
        </w:rPr>
        <w:t xml:space="preserve">tion). </w:t>
      </w:r>
    </w:p>
    <w:p w:rsidR="007E367F" w:rsidRPr="001D1420" w:rsidRDefault="00DD7AE6"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Admission takes place according to a selection process based </w:t>
      </w:r>
      <w:r w:rsidRPr="001D1420">
        <w:rPr>
          <w:rFonts w:ascii="Arial Unicode MS" w:eastAsia="Arial Unicode MS" w:hAnsi="Arial Unicode MS" w:cs="Arial Unicode MS"/>
          <w:i/>
          <w:sz w:val="20"/>
          <w:szCs w:val="20"/>
        </w:rPr>
        <w:t>inter alia</w:t>
      </w:r>
      <w:r w:rsidRPr="001D1420">
        <w:rPr>
          <w:rFonts w:ascii="Arial Unicode MS" w:eastAsia="Arial Unicode MS" w:hAnsi="Arial Unicode MS" w:cs="Arial Unicode MS"/>
          <w:sz w:val="20"/>
          <w:szCs w:val="20"/>
        </w:rPr>
        <w:t xml:space="preserve"> on the candidate’s academic record, experience, and the merit of the research topic. A Master’s degree in the related field is a pre-requisite.</w:t>
      </w:r>
    </w:p>
    <w:p w:rsidR="007E367F" w:rsidRPr="001D1420" w:rsidRDefault="007E367F" w:rsidP="00DD7AE6">
      <w:pPr>
        <w:spacing w:line="360" w:lineRule="auto"/>
        <w:rPr>
          <w:rFonts w:ascii="Arial Unicode MS" w:eastAsia="Arial Unicode MS" w:hAnsi="Arial Unicode MS" w:cs="Arial Unicode MS"/>
          <w:sz w:val="20"/>
          <w:szCs w:val="20"/>
        </w:rPr>
      </w:pPr>
    </w:p>
    <w:p w:rsidR="0048158C" w:rsidRPr="001D1420" w:rsidRDefault="00C11D09" w:rsidP="00DD7AE6">
      <w:pPr>
        <w:spacing w:line="360" w:lineRule="auto"/>
        <w:rPr>
          <w:rFonts w:ascii="Arial Unicode MS" w:eastAsia="Arial Unicode MS" w:hAnsi="Arial Unicode MS" w:cs="Arial Unicode MS"/>
          <w:b/>
          <w:sz w:val="20"/>
          <w:szCs w:val="20"/>
        </w:rPr>
      </w:pPr>
      <w:r w:rsidRPr="001D1420">
        <w:rPr>
          <w:rFonts w:ascii="Arial Unicode MS" w:eastAsia="Arial Unicode MS" w:hAnsi="Arial Unicode MS" w:cs="Arial Unicode MS"/>
          <w:sz w:val="20"/>
          <w:szCs w:val="20"/>
        </w:rPr>
        <w:t xml:space="preserve"> </w:t>
      </w:r>
      <w:r w:rsidRPr="001D1420">
        <w:rPr>
          <w:rFonts w:ascii="Arial Unicode MS" w:eastAsia="Arial Unicode MS" w:hAnsi="Arial Unicode MS" w:cs="Arial Unicode MS"/>
          <w:b/>
          <w:sz w:val="20"/>
          <w:szCs w:val="20"/>
        </w:rPr>
        <w:t xml:space="preserve">For LLM by Research </w:t>
      </w:r>
      <w:r w:rsidR="0048158C" w:rsidRPr="001D1420">
        <w:rPr>
          <w:rFonts w:ascii="Arial Unicode MS" w:eastAsia="Arial Unicode MS" w:hAnsi="Arial Unicode MS" w:cs="Arial Unicode MS"/>
          <w:b/>
          <w:sz w:val="20"/>
          <w:szCs w:val="20"/>
        </w:rPr>
        <w:t xml:space="preserve">(i.e. by dissertation): </w:t>
      </w:r>
    </w:p>
    <w:p w:rsidR="00DD7AE6" w:rsidRPr="001D1420" w:rsidRDefault="00C11D09"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A candidate must be in possession of a South African LLB or B Proc</w:t>
      </w:r>
      <w:r w:rsidR="0048158C" w:rsidRPr="001D1420">
        <w:rPr>
          <w:rFonts w:ascii="Arial Unicode MS" w:eastAsia="Arial Unicode MS" w:hAnsi="Arial Unicode MS" w:cs="Arial Unicode MS"/>
          <w:sz w:val="20"/>
          <w:szCs w:val="20"/>
        </w:rPr>
        <w:t xml:space="preserve"> degree OR an equivalent degree </w:t>
      </w:r>
      <w:r w:rsidRPr="001D1420">
        <w:rPr>
          <w:rFonts w:ascii="Arial Unicode MS" w:eastAsia="Arial Unicode MS" w:hAnsi="Arial Unicode MS" w:cs="Arial Unicode MS"/>
          <w:sz w:val="20"/>
          <w:szCs w:val="20"/>
        </w:rPr>
        <w:t xml:space="preserve">from a foreign </w:t>
      </w:r>
      <w:r w:rsidR="00BA4131" w:rsidRPr="001D1420">
        <w:rPr>
          <w:rFonts w:ascii="Arial Unicode MS" w:eastAsia="Arial Unicode MS" w:hAnsi="Arial Unicode MS" w:cs="Arial Unicode MS"/>
          <w:sz w:val="20"/>
          <w:szCs w:val="20"/>
        </w:rPr>
        <w:t>U</w:t>
      </w:r>
      <w:r w:rsidRPr="001D1420">
        <w:rPr>
          <w:rFonts w:ascii="Arial Unicode MS" w:eastAsia="Arial Unicode MS" w:hAnsi="Arial Unicode MS" w:cs="Arial Unicode MS"/>
          <w:sz w:val="20"/>
          <w:szCs w:val="20"/>
        </w:rPr>
        <w:t>niversity that allows entrance to the formal legal profession (t</w:t>
      </w:r>
      <w:r w:rsidR="0048158C" w:rsidRPr="001D1420">
        <w:rPr>
          <w:rFonts w:ascii="Arial Unicode MS" w:eastAsia="Arial Unicode MS" w:hAnsi="Arial Unicode MS" w:cs="Arial Unicode MS"/>
          <w:sz w:val="20"/>
          <w:szCs w:val="20"/>
        </w:rPr>
        <w:t xml:space="preserve">his is usually to be </w:t>
      </w:r>
      <w:r w:rsidRPr="001D1420">
        <w:rPr>
          <w:rFonts w:ascii="Arial Unicode MS" w:eastAsia="Arial Unicode MS" w:hAnsi="Arial Unicode MS" w:cs="Arial Unicode MS"/>
          <w:sz w:val="20"/>
          <w:szCs w:val="20"/>
        </w:rPr>
        <w:t xml:space="preserve">determined by </w:t>
      </w:r>
      <w:hyperlink r:id="rId11" w:history="1">
        <w:r w:rsidR="00F61296" w:rsidRPr="001D1420">
          <w:rPr>
            <w:rStyle w:val="Hyperlink"/>
            <w:rFonts w:ascii="Arial Unicode MS" w:eastAsia="Arial Unicode MS" w:hAnsi="Arial Unicode MS" w:cs="Arial Unicode MS"/>
            <w:sz w:val="20"/>
            <w:szCs w:val="20"/>
          </w:rPr>
          <w:t>SAQA</w:t>
        </w:r>
      </w:hyperlink>
      <w:r w:rsidR="00F61296" w:rsidRPr="001D1420">
        <w:rPr>
          <w:rFonts w:ascii="Arial Unicode MS" w:eastAsia="Arial Unicode MS" w:hAnsi="Arial Unicode MS" w:cs="Arial Unicode MS"/>
          <w:sz w:val="20"/>
          <w:szCs w:val="20"/>
        </w:rPr>
        <w:t xml:space="preserve"> </w:t>
      </w:r>
      <w:r w:rsidRPr="001D1420">
        <w:rPr>
          <w:rFonts w:ascii="Arial Unicode MS" w:eastAsia="Arial Unicode MS" w:hAnsi="Arial Unicode MS" w:cs="Arial Unicode MS"/>
          <w:sz w:val="20"/>
          <w:szCs w:val="20"/>
        </w:rPr>
        <w:t>and the applicant must apply</w:t>
      </w:r>
      <w:r w:rsidR="0048158C" w:rsidRPr="001D1420">
        <w:rPr>
          <w:rFonts w:ascii="Arial Unicode MS" w:eastAsia="Arial Unicode MS" w:hAnsi="Arial Unicode MS" w:cs="Arial Unicode MS"/>
          <w:sz w:val="20"/>
          <w:szCs w:val="20"/>
        </w:rPr>
        <w:t xml:space="preserve"> for such determination</w:t>
      </w:r>
      <w:r w:rsidR="00DD7AE6" w:rsidRPr="001D1420">
        <w:rPr>
          <w:rFonts w:ascii="Arial Unicode MS" w:eastAsia="Arial Unicode MS" w:hAnsi="Arial Unicode MS" w:cs="Arial Unicode MS"/>
          <w:sz w:val="20"/>
          <w:szCs w:val="20"/>
        </w:rPr>
        <w:t xml:space="preserve">). </w:t>
      </w:r>
    </w:p>
    <w:p w:rsidR="00C11D09" w:rsidRPr="001D1420" w:rsidRDefault="00DD7AE6"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Admission takes place according to a selection process based inter alia on the candidate’s academic record, experience, and the merit of the research topic. A Bachelor of laws degree is a pre-requisite.</w:t>
      </w:r>
    </w:p>
    <w:p w:rsidR="00144937" w:rsidRPr="001D1420" w:rsidRDefault="00C11D09"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 </w:t>
      </w:r>
    </w:p>
    <w:p w:rsidR="007E367F" w:rsidRPr="001D1420" w:rsidRDefault="007E367F" w:rsidP="00DD7AE6">
      <w:pPr>
        <w:spacing w:line="360" w:lineRule="auto"/>
        <w:rPr>
          <w:rFonts w:ascii="Arial Unicode MS" w:eastAsia="Arial Unicode MS" w:hAnsi="Arial Unicode MS" w:cs="Arial Unicode MS"/>
          <w:b/>
          <w:sz w:val="20"/>
          <w:szCs w:val="20"/>
        </w:rPr>
      </w:pPr>
      <w:r w:rsidRPr="001D1420">
        <w:rPr>
          <w:rFonts w:ascii="Arial Unicode MS" w:eastAsia="Arial Unicode MS" w:hAnsi="Arial Unicode MS" w:cs="Arial Unicode MS"/>
          <w:b/>
          <w:sz w:val="20"/>
          <w:szCs w:val="20"/>
        </w:rPr>
        <w:lastRenderedPageBreak/>
        <w:t xml:space="preserve">For MPhil by Research (i.e. by dissertation): </w:t>
      </w:r>
    </w:p>
    <w:p w:rsidR="00DD7AE6" w:rsidRPr="001D1420" w:rsidRDefault="007E367F"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A candidate must be in possession of a South African Honours degree OR an equivalent degree from a foreign University that allows entrance to the doctoral admission (this is usually to be determined by </w:t>
      </w:r>
      <w:hyperlink r:id="rId12" w:history="1">
        <w:r w:rsidRPr="001D1420">
          <w:rPr>
            <w:rStyle w:val="Hyperlink"/>
            <w:rFonts w:ascii="Arial Unicode MS" w:eastAsia="Arial Unicode MS" w:hAnsi="Arial Unicode MS" w:cs="Arial Unicode MS"/>
            <w:sz w:val="20"/>
            <w:szCs w:val="20"/>
          </w:rPr>
          <w:t>SAQA</w:t>
        </w:r>
      </w:hyperlink>
      <w:r w:rsidRPr="001D1420">
        <w:rPr>
          <w:rFonts w:ascii="Arial Unicode MS" w:eastAsia="Arial Unicode MS" w:hAnsi="Arial Unicode MS" w:cs="Arial Unicode MS"/>
          <w:sz w:val="20"/>
          <w:szCs w:val="20"/>
        </w:rPr>
        <w:t xml:space="preserve"> and the applicant must apply for such determination</w:t>
      </w:r>
      <w:r w:rsidR="00DD7AE6" w:rsidRPr="001D1420">
        <w:rPr>
          <w:rFonts w:ascii="Arial Unicode MS" w:eastAsia="Arial Unicode MS" w:hAnsi="Arial Unicode MS" w:cs="Arial Unicode MS"/>
          <w:sz w:val="20"/>
          <w:szCs w:val="20"/>
        </w:rPr>
        <w:t xml:space="preserve">). Admission takes place according to a selection process based inter alia on the candidate’s academic record, experience, and the merit of the research topic. </w:t>
      </w:r>
      <w:r w:rsidR="002F1564" w:rsidRPr="001D1420">
        <w:rPr>
          <w:rFonts w:ascii="Arial Unicode MS" w:eastAsia="Arial Unicode MS" w:hAnsi="Arial Unicode MS" w:cs="Arial Unicode MS"/>
          <w:sz w:val="20"/>
          <w:szCs w:val="20"/>
        </w:rPr>
        <w:t>An</w:t>
      </w:r>
      <w:r w:rsidR="00DD7AE6" w:rsidRPr="001D1420">
        <w:rPr>
          <w:rFonts w:ascii="Arial Unicode MS" w:eastAsia="Arial Unicode MS" w:hAnsi="Arial Unicode MS" w:cs="Arial Unicode MS"/>
          <w:sz w:val="20"/>
          <w:szCs w:val="20"/>
        </w:rPr>
        <w:t xml:space="preserve"> </w:t>
      </w:r>
      <w:r w:rsidR="002F1564" w:rsidRPr="001D1420">
        <w:rPr>
          <w:rFonts w:ascii="Arial Unicode MS" w:eastAsia="Arial Unicode MS" w:hAnsi="Arial Unicode MS" w:cs="Arial Unicode MS"/>
          <w:sz w:val="20"/>
          <w:szCs w:val="20"/>
        </w:rPr>
        <w:t>Honour’s degree</w:t>
      </w:r>
      <w:r w:rsidR="00DD7AE6" w:rsidRPr="001D1420">
        <w:rPr>
          <w:rFonts w:ascii="Arial Unicode MS" w:eastAsia="Arial Unicode MS" w:hAnsi="Arial Unicode MS" w:cs="Arial Unicode MS"/>
          <w:sz w:val="20"/>
          <w:szCs w:val="20"/>
        </w:rPr>
        <w:t xml:space="preserve"> is a pre-requisite.</w:t>
      </w:r>
    </w:p>
    <w:p w:rsidR="00C11D09" w:rsidRPr="001D1420" w:rsidRDefault="00C11D09"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b/>
          <w:sz w:val="20"/>
          <w:szCs w:val="20"/>
        </w:rPr>
        <w:t>For the LLM by Coursewo</w:t>
      </w:r>
      <w:r w:rsidR="0048158C" w:rsidRPr="001D1420">
        <w:rPr>
          <w:rFonts w:ascii="Arial Unicode MS" w:eastAsia="Arial Unicode MS" w:hAnsi="Arial Unicode MS" w:cs="Arial Unicode MS"/>
          <w:b/>
          <w:sz w:val="20"/>
          <w:szCs w:val="20"/>
        </w:rPr>
        <w:t>rk:</w:t>
      </w:r>
    </w:p>
    <w:p w:rsidR="0048158C" w:rsidRPr="001D1420" w:rsidRDefault="00C11D09" w:rsidP="00DD7AE6">
      <w:pPr>
        <w:spacing w:line="360" w:lineRule="auto"/>
        <w:rPr>
          <w:rFonts w:ascii="Arial Unicode MS" w:eastAsia="Arial Unicode MS" w:hAnsi="Arial Unicode MS" w:cs="Arial Unicode MS"/>
          <w:b/>
          <w:sz w:val="20"/>
          <w:szCs w:val="20"/>
        </w:rPr>
      </w:pPr>
      <w:r w:rsidRPr="001D1420">
        <w:rPr>
          <w:rFonts w:ascii="Arial Unicode MS" w:eastAsia="Arial Unicode MS" w:hAnsi="Arial Unicode MS" w:cs="Arial Unicode MS"/>
          <w:b/>
          <w:sz w:val="20"/>
          <w:szCs w:val="20"/>
        </w:rPr>
        <w:t xml:space="preserve">General admission requirements: </w:t>
      </w:r>
    </w:p>
    <w:p w:rsidR="00C11D09" w:rsidRPr="001D1420" w:rsidRDefault="00C11D09"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A candidate must be in possession of a South African LLB or B Proc</w:t>
      </w:r>
      <w:r w:rsidR="0048158C" w:rsidRPr="001D1420">
        <w:rPr>
          <w:rFonts w:ascii="Arial Unicode MS" w:eastAsia="Arial Unicode MS" w:hAnsi="Arial Unicode MS" w:cs="Arial Unicode MS"/>
          <w:sz w:val="20"/>
          <w:szCs w:val="20"/>
        </w:rPr>
        <w:t xml:space="preserve"> degree OR an equivalent degree </w:t>
      </w:r>
      <w:r w:rsidR="00BA4131" w:rsidRPr="001D1420">
        <w:rPr>
          <w:rFonts w:ascii="Arial Unicode MS" w:eastAsia="Arial Unicode MS" w:hAnsi="Arial Unicode MS" w:cs="Arial Unicode MS"/>
          <w:sz w:val="20"/>
          <w:szCs w:val="20"/>
        </w:rPr>
        <w:t>from a foreign U</w:t>
      </w:r>
      <w:r w:rsidRPr="001D1420">
        <w:rPr>
          <w:rFonts w:ascii="Arial Unicode MS" w:eastAsia="Arial Unicode MS" w:hAnsi="Arial Unicode MS" w:cs="Arial Unicode MS"/>
          <w:sz w:val="20"/>
          <w:szCs w:val="20"/>
        </w:rPr>
        <w:t>niversity that allows entrance to the formal legal pr</w:t>
      </w:r>
      <w:r w:rsidR="0048158C" w:rsidRPr="001D1420">
        <w:rPr>
          <w:rFonts w:ascii="Arial Unicode MS" w:eastAsia="Arial Unicode MS" w:hAnsi="Arial Unicode MS" w:cs="Arial Unicode MS"/>
          <w:sz w:val="20"/>
          <w:szCs w:val="20"/>
        </w:rPr>
        <w:t xml:space="preserve">ofession (this is usually to be </w:t>
      </w:r>
      <w:r w:rsidRPr="001D1420">
        <w:rPr>
          <w:rFonts w:ascii="Arial Unicode MS" w:eastAsia="Arial Unicode MS" w:hAnsi="Arial Unicode MS" w:cs="Arial Unicode MS"/>
          <w:sz w:val="20"/>
          <w:szCs w:val="20"/>
        </w:rPr>
        <w:t xml:space="preserve">determined by </w:t>
      </w:r>
      <w:hyperlink r:id="rId13" w:history="1">
        <w:r w:rsidRPr="001D1420">
          <w:rPr>
            <w:rStyle w:val="Hyperlink"/>
            <w:rFonts w:ascii="Arial Unicode MS" w:eastAsia="Arial Unicode MS" w:hAnsi="Arial Unicode MS" w:cs="Arial Unicode MS"/>
            <w:sz w:val="20"/>
            <w:szCs w:val="20"/>
          </w:rPr>
          <w:t>SAQA</w:t>
        </w:r>
      </w:hyperlink>
      <w:r w:rsidRPr="001D1420">
        <w:rPr>
          <w:rFonts w:ascii="Arial Unicode MS" w:eastAsia="Arial Unicode MS" w:hAnsi="Arial Unicode MS" w:cs="Arial Unicode MS"/>
          <w:sz w:val="20"/>
          <w:szCs w:val="20"/>
        </w:rPr>
        <w:t xml:space="preserve"> and the applicant must apply</w:t>
      </w:r>
      <w:r w:rsidR="0048158C" w:rsidRPr="001D1420">
        <w:rPr>
          <w:rFonts w:ascii="Arial Unicode MS" w:eastAsia="Arial Unicode MS" w:hAnsi="Arial Unicode MS" w:cs="Arial Unicode MS"/>
          <w:sz w:val="20"/>
          <w:szCs w:val="20"/>
        </w:rPr>
        <w:t xml:space="preserve"> for such determination</w:t>
      </w:r>
      <w:r w:rsidRPr="001D1420">
        <w:rPr>
          <w:rFonts w:ascii="Arial Unicode MS" w:eastAsia="Arial Unicode MS" w:hAnsi="Arial Unicode MS" w:cs="Arial Unicode MS"/>
          <w:sz w:val="20"/>
          <w:szCs w:val="20"/>
        </w:rPr>
        <w:t xml:space="preserve">.) </w:t>
      </w:r>
    </w:p>
    <w:p w:rsidR="00C11D09" w:rsidRPr="001D1420" w:rsidRDefault="00C11D09"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 The Dean may on recommendation of the relevant head of a depar</w:t>
      </w:r>
      <w:r w:rsidR="0048158C" w:rsidRPr="001D1420">
        <w:rPr>
          <w:rFonts w:ascii="Arial Unicode MS" w:eastAsia="Arial Unicode MS" w:hAnsi="Arial Unicode MS" w:cs="Arial Unicode MS"/>
          <w:sz w:val="20"/>
          <w:szCs w:val="20"/>
        </w:rPr>
        <w:t>tment limit the number of s</w:t>
      </w:r>
      <w:r w:rsidRPr="001D1420">
        <w:rPr>
          <w:rFonts w:ascii="Arial Unicode MS" w:eastAsia="Arial Unicode MS" w:hAnsi="Arial Unicode MS" w:cs="Arial Unicode MS"/>
          <w:sz w:val="20"/>
          <w:szCs w:val="20"/>
        </w:rPr>
        <w:t xml:space="preserve">tudents to be allowed to register for any LLM programme. Where such limitation applies, prospective students must be informed about the limitation when they apply. </w:t>
      </w:r>
    </w:p>
    <w:p w:rsidR="00FA76B2" w:rsidRPr="001D1420" w:rsidRDefault="00C11D09"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Where the Dean allows such a limitation, the head of the department</w:t>
      </w:r>
      <w:r w:rsidR="0048158C" w:rsidRPr="001D1420">
        <w:rPr>
          <w:rFonts w:ascii="Arial Unicode MS" w:eastAsia="Arial Unicode MS" w:hAnsi="Arial Unicode MS" w:cs="Arial Unicode MS"/>
          <w:sz w:val="20"/>
          <w:szCs w:val="20"/>
        </w:rPr>
        <w:t xml:space="preserve"> will, in consultation with the </w:t>
      </w:r>
      <w:r w:rsidRPr="001D1420">
        <w:rPr>
          <w:rFonts w:ascii="Arial Unicode MS" w:eastAsia="Arial Unicode MS" w:hAnsi="Arial Unicode MS" w:cs="Arial Unicode MS"/>
          <w:sz w:val="20"/>
          <w:szCs w:val="20"/>
        </w:rPr>
        <w:t>course leader, select students who otherwise comply with the admission requirements for an LLM coursework degree, according to the following guidelines:</w:t>
      </w:r>
    </w:p>
    <w:p w:rsidR="00C11D09" w:rsidRPr="001D1420" w:rsidRDefault="00C11D09" w:rsidP="00DD7AE6">
      <w:pPr>
        <w:pStyle w:val="NoSpacing"/>
        <w:numPr>
          <w:ilvl w:val="0"/>
          <w:numId w:val="5"/>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Academic performance in the undergraduate degree an</w:t>
      </w:r>
      <w:r w:rsidR="0048158C" w:rsidRPr="001D1420">
        <w:rPr>
          <w:rFonts w:ascii="Arial Unicode MS" w:eastAsia="Arial Unicode MS" w:hAnsi="Arial Unicode MS" w:cs="Arial Unicode MS"/>
          <w:sz w:val="20"/>
          <w:szCs w:val="20"/>
        </w:rPr>
        <w:t xml:space="preserve">d relevant undergraduate degree </w:t>
      </w:r>
      <w:r w:rsidRPr="001D1420">
        <w:rPr>
          <w:rFonts w:ascii="Arial Unicode MS" w:eastAsia="Arial Unicode MS" w:hAnsi="Arial Unicode MS" w:cs="Arial Unicode MS"/>
          <w:sz w:val="20"/>
          <w:szCs w:val="20"/>
        </w:rPr>
        <w:t xml:space="preserve">module/s. </w:t>
      </w:r>
    </w:p>
    <w:p w:rsidR="00C11D09" w:rsidRPr="001D1420" w:rsidRDefault="00C11D09" w:rsidP="00DD7AE6">
      <w:pPr>
        <w:pStyle w:val="NoSpacing"/>
        <w:numPr>
          <w:ilvl w:val="0"/>
          <w:numId w:val="5"/>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Any academic qualifications other than the prescribed undergraduate degree. </w:t>
      </w:r>
    </w:p>
    <w:p w:rsidR="00C11D09" w:rsidRPr="001D1420" w:rsidRDefault="00C11D09" w:rsidP="00DD7AE6">
      <w:pPr>
        <w:pStyle w:val="NoSpacing"/>
        <w:numPr>
          <w:ilvl w:val="0"/>
          <w:numId w:val="5"/>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Relevant practical experience and training. </w:t>
      </w:r>
    </w:p>
    <w:p w:rsidR="00C11D09" w:rsidRPr="001D1420" w:rsidRDefault="00C11D09" w:rsidP="00DD7AE6">
      <w:pPr>
        <w:pStyle w:val="NoSpacing"/>
        <w:numPr>
          <w:ilvl w:val="0"/>
          <w:numId w:val="5"/>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Diversity. </w:t>
      </w:r>
    </w:p>
    <w:p w:rsidR="00C11D09" w:rsidRPr="001D1420" w:rsidRDefault="00C11D09" w:rsidP="00DD7AE6">
      <w:pPr>
        <w:pStyle w:val="NoSpacing"/>
        <w:numPr>
          <w:ilvl w:val="0"/>
          <w:numId w:val="5"/>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Whether the relevant LLM is the applicant's first choice. </w:t>
      </w:r>
    </w:p>
    <w:p w:rsidR="00C11D09" w:rsidRPr="001D1420" w:rsidRDefault="00C11D09" w:rsidP="00DD7AE6">
      <w:pPr>
        <w:pStyle w:val="NoSpacing"/>
        <w:numPr>
          <w:ilvl w:val="0"/>
          <w:numId w:val="5"/>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lastRenderedPageBreak/>
        <w:t>Where an admission examination is prescribed, the res</w:t>
      </w:r>
      <w:r w:rsidR="0048158C" w:rsidRPr="001D1420">
        <w:rPr>
          <w:rFonts w:ascii="Arial Unicode MS" w:eastAsia="Arial Unicode MS" w:hAnsi="Arial Unicode MS" w:cs="Arial Unicode MS"/>
          <w:sz w:val="20"/>
          <w:szCs w:val="20"/>
        </w:rPr>
        <w:t xml:space="preserve">ults of such examination may be </w:t>
      </w:r>
      <w:r w:rsidRPr="001D1420">
        <w:rPr>
          <w:rFonts w:ascii="Arial Unicode MS" w:eastAsia="Arial Unicode MS" w:hAnsi="Arial Unicode MS" w:cs="Arial Unicode MS"/>
          <w:sz w:val="20"/>
          <w:szCs w:val="20"/>
        </w:rPr>
        <w:t xml:space="preserve">considered in addition to the above criteria. </w:t>
      </w:r>
    </w:p>
    <w:p w:rsidR="00C11D09" w:rsidRPr="001D1420" w:rsidRDefault="00C11D09" w:rsidP="00DD7AE6">
      <w:pPr>
        <w:pStyle w:val="NoSpacing"/>
        <w:numPr>
          <w:ilvl w:val="0"/>
          <w:numId w:val="5"/>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Date on which a complete application was received.* </w:t>
      </w:r>
    </w:p>
    <w:p w:rsidR="00C11D09" w:rsidRPr="001D1420" w:rsidRDefault="00C11D09"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(Where applicants satisfy the criteria set out abov</w:t>
      </w:r>
      <w:r w:rsidR="0048158C" w:rsidRPr="001D1420">
        <w:rPr>
          <w:rFonts w:ascii="Arial Unicode MS" w:eastAsia="Arial Unicode MS" w:hAnsi="Arial Unicode MS" w:cs="Arial Unicode MS"/>
          <w:sz w:val="20"/>
          <w:szCs w:val="20"/>
        </w:rPr>
        <w:t xml:space="preserve">e, </w:t>
      </w:r>
      <w:r w:rsidR="00557138">
        <w:rPr>
          <w:rFonts w:ascii="Arial Unicode MS" w:eastAsia="Arial Unicode MS" w:hAnsi="Arial Unicode MS" w:cs="Arial Unicode MS"/>
          <w:sz w:val="20"/>
          <w:szCs w:val="20"/>
        </w:rPr>
        <w:t xml:space="preserve">they </w:t>
      </w:r>
      <w:r w:rsidR="0048158C" w:rsidRPr="001D1420">
        <w:rPr>
          <w:rFonts w:ascii="Arial Unicode MS" w:eastAsia="Arial Unicode MS" w:hAnsi="Arial Unicode MS" w:cs="Arial Unicode MS"/>
          <w:sz w:val="20"/>
          <w:szCs w:val="20"/>
        </w:rPr>
        <w:t xml:space="preserve">will be accepted on </w:t>
      </w:r>
      <w:r w:rsidR="0049629B">
        <w:rPr>
          <w:rFonts w:ascii="Arial Unicode MS" w:eastAsia="Arial Unicode MS" w:hAnsi="Arial Unicode MS" w:cs="Arial Unicode MS"/>
          <w:sz w:val="20"/>
          <w:szCs w:val="20"/>
        </w:rPr>
        <w:t xml:space="preserve">the </w:t>
      </w:r>
      <w:r w:rsidR="0048158C" w:rsidRPr="001D1420">
        <w:rPr>
          <w:rFonts w:ascii="Arial Unicode MS" w:eastAsia="Arial Unicode MS" w:hAnsi="Arial Unicode MS" w:cs="Arial Unicode MS"/>
          <w:sz w:val="20"/>
          <w:szCs w:val="20"/>
        </w:rPr>
        <w:t>date of receipt of application</w:t>
      </w:r>
      <w:r w:rsidR="00F61296" w:rsidRPr="001D1420">
        <w:rPr>
          <w:rFonts w:ascii="Arial Unicode MS" w:eastAsia="Arial Unicode MS" w:hAnsi="Arial Unicode MS" w:cs="Arial Unicode MS"/>
          <w:sz w:val="20"/>
          <w:szCs w:val="20"/>
        </w:rPr>
        <w:t xml:space="preserve"> </w:t>
      </w:r>
      <w:r w:rsidR="0048158C" w:rsidRPr="001D1420">
        <w:rPr>
          <w:rFonts w:ascii="Arial Unicode MS" w:eastAsia="Arial Unicode MS" w:hAnsi="Arial Unicode MS" w:cs="Arial Unicode MS"/>
          <w:sz w:val="20"/>
          <w:szCs w:val="20"/>
        </w:rPr>
        <w:t>in order of preference</w:t>
      </w:r>
      <w:r w:rsidR="00557138">
        <w:rPr>
          <w:rFonts w:ascii="Arial Unicode MS" w:eastAsia="Arial Unicode MS" w:hAnsi="Arial Unicode MS" w:cs="Arial Unicode MS"/>
          <w:sz w:val="20"/>
          <w:szCs w:val="20"/>
        </w:rPr>
        <w:t>)</w:t>
      </w:r>
      <w:r w:rsidR="0048158C" w:rsidRPr="001D1420">
        <w:rPr>
          <w:rFonts w:ascii="Arial Unicode MS" w:eastAsia="Arial Unicode MS" w:hAnsi="Arial Unicode MS" w:cs="Arial Unicode MS"/>
          <w:sz w:val="20"/>
          <w:szCs w:val="20"/>
        </w:rPr>
        <w:t>.</w:t>
      </w:r>
    </w:p>
    <w:p w:rsidR="00D31A08" w:rsidRPr="001D1420" w:rsidRDefault="00D31A08" w:rsidP="0049629B">
      <w:pPr>
        <w:spacing w:line="360" w:lineRule="auto"/>
        <w:ind w:left="360" w:hanging="360"/>
        <w:rPr>
          <w:rFonts w:ascii="Arial Unicode MS" w:eastAsia="Arial Unicode MS" w:hAnsi="Arial Unicode MS" w:cs="Arial Unicode MS"/>
          <w:sz w:val="16"/>
          <w:szCs w:val="16"/>
        </w:rPr>
      </w:pPr>
      <w:r w:rsidRPr="001D1420">
        <w:rPr>
          <w:rFonts w:ascii="Arial Unicode MS" w:eastAsia="Arial Unicode MS" w:hAnsi="Arial Unicode MS" w:cs="Arial Unicode MS"/>
          <w:sz w:val="16"/>
          <w:szCs w:val="16"/>
        </w:rPr>
        <w:t>*</w:t>
      </w:r>
      <w:r w:rsidR="001D1420" w:rsidRPr="001D1420">
        <w:rPr>
          <w:rFonts w:ascii="Arial Unicode MS" w:eastAsia="Arial Unicode MS" w:hAnsi="Arial Unicode MS" w:cs="Arial Unicode MS"/>
          <w:sz w:val="16"/>
          <w:szCs w:val="16"/>
        </w:rPr>
        <w:tab/>
      </w:r>
      <w:r w:rsidR="0048158C" w:rsidRPr="001D1420">
        <w:rPr>
          <w:rFonts w:ascii="Arial Unicode MS" w:eastAsia="Arial Unicode MS" w:hAnsi="Arial Unicode MS" w:cs="Arial Unicode MS"/>
          <w:sz w:val="16"/>
          <w:szCs w:val="16"/>
        </w:rPr>
        <w:t>Only comp</w:t>
      </w:r>
      <w:r w:rsidR="001D1420">
        <w:rPr>
          <w:rFonts w:ascii="Arial Unicode MS" w:eastAsia="Arial Unicode MS" w:hAnsi="Arial Unicode MS" w:cs="Arial Unicode MS"/>
          <w:sz w:val="16"/>
          <w:szCs w:val="16"/>
        </w:rPr>
        <w:t xml:space="preserve">rehensive </w:t>
      </w:r>
      <w:r w:rsidR="0048158C" w:rsidRPr="001D1420">
        <w:rPr>
          <w:rFonts w:ascii="Arial Unicode MS" w:eastAsia="Arial Unicode MS" w:hAnsi="Arial Unicode MS" w:cs="Arial Unicode MS"/>
          <w:sz w:val="16"/>
          <w:szCs w:val="16"/>
        </w:rPr>
        <w:t>applications will be considered.</w:t>
      </w:r>
      <w:r w:rsidR="001D1420">
        <w:rPr>
          <w:rFonts w:ascii="Arial Unicode MS" w:eastAsia="Arial Unicode MS" w:hAnsi="Arial Unicode MS" w:cs="Arial Unicode MS"/>
          <w:sz w:val="16"/>
          <w:szCs w:val="16"/>
        </w:rPr>
        <w:t xml:space="preserve">  </w:t>
      </w:r>
      <w:r w:rsidR="0048158C" w:rsidRPr="001D1420">
        <w:rPr>
          <w:rFonts w:ascii="Arial Unicode MS" w:eastAsia="Arial Unicode MS" w:hAnsi="Arial Unicode MS" w:cs="Arial Unicode MS"/>
          <w:sz w:val="16"/>
          <w:szCs w:val="16"/>
        </w:rPr>
        <w:t xml:space="preserve">Incomplete applications </w:t>
      </w:r>
      <w:r w:rsidR="001D1420">
        <w:rPr>
          <w:rFonts w:ascii="Arial Unicode MS" w:eastAsia="Arial Unicode MS" w:hAnsi="Arial Unicode MS" w:cs="Arial Unicode MS"/>
          <w:sz w:val="16"/>
          <w:szCs w:val="16"/>
        </w:rPr>
        <w:t>w</w:t>
      </w:r>
      <w:r w:rsidR="0048158C" w:rsidRPr="001D1420">
        <w:rPr>
          <w:rFonts w:ascii="Arial Unicode MS" w:eastAsia="Arial Unicode MS" w:hAnsi="Arial Unicode MS" w:cs="Arial Unicode MS"/>
          <w:sz w:val="16"/>
          <w:szCs w:val="16"/>
        </w:rPr>
        <w:t xml:space="preserve">ill be set aside </w:t>
      </w:r>
      <w:proofErr w:type="gramStart"/>
      <w:r w:rsidR="0048158C" w:rsidRPr="001D1420">
        <w:rPr>
          <w:rFonts w:ascii="Arial Unicode MS" w:eastAsia="Arial Unicode MS" w:hAnsi="Arial Unicode MS" w:cs="Arial Unicode MS"/>
          <w:sz w:val="16"/>
          <w:szCs w:val="16"/>
        </w:rPr>
        <w:t>and  not</w:t>
      </w:r>
      <w:proofErr w:type="gramEnd"/>
      <w:r w:rsidR="0048158C" w:rsidRPr="001D1420">
        <w:rPr>
          <w:rFonts w:ascii="Arial Unicode MS" w:eastAsia="Arial Unicode MS" w:hAnsi="Arial Unicode MS" w:cs="Arial Unicode MS"/>
          <w:sz w:val="16"/>
          <w:szCs w:val="16"/>
        </w:rPr>
        <w:t xml:space="preserve"> considered until </w:t>
      </w:r>
      <w:r w:rsidR="001D1420">
        <w:rPr>
          <w:rFonts w:ascii="Arial Unicode MS" w:eastAsia="Arial Unicode MS" w:hAnsi="Arial Unicode MS" w:cs="Arial Unicode MS"/>
          <w:sz w:val="16"/>
          <w:szCs w:val="16"/>
        </w:rPr>
        <w:t xml:space="preserve">such time that a </w:t>
      </w:r>
      <w:r w:rsidR="0048158C" w:rsidRPr="001D1420">
        <w:rPr>
          <w:rFonts w:ascii="Arial Unicode MS" w:eastAsia="Arial Unicode MS" w:hAnsi="Arial Unicode MS" w:cs="Arial Unicode MS"/>
          <w:sz w:val="16"/>
          <w:szCs w:val="16"/>
        </w:rPr>
        <w:t>comp</w:t>
      </w:r>
      <w:r w:rsidR="001D1420">
        <w:rPr>
          <w:rFonts w:ascii="Arial Unicode MS" w:eastAsia="Arial Unicode MS" w:hAnsi="Arial Unicode MS" w:cs="Arial Unicode MS"/>
          <w:sz w:val="16"/>
          <w:szCs w:val="16"/>
        </w:rPr>
        <w:t xml:space="preserve">rehensive </w:t>
      </w:r>
      <w:r w:rsidR="0048158C" w:rsidRPr="001D1420">
        <w:rPr>
          <w:rFonts w:ascii="Arial Unicode MS" w:eastAsia="Arial Unicode MS" w:hAnsi="Arial Unicode MS" w:cs="Arial Unicode MS"/>
          <w:sz w:val="16"/>
          <w:szCs w:val="16"/>
        </w:rPr>
        <w:t xml:space="preserve">application is received.  </w:t>
      </w:r>
    </w:p>
    <w:p w:rsidR="00DD7AE6" w:rsidRPr="001D1420" w:rsidRDefault="001D1420" w:rsidP="00DD7AE6">
      <w:pPr>
        <w:pStyle w:val="NoSpacing"/>
        <w:spacing w:line="360" w:lineRule="auto"/>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pict>
          <v:rect id="_x0000_i1025" style="width:0;height:1.5pt" o:hralign="center" o:hrstd="t" o:hr="t" fillcolor="#a0a0a0" stroked="f"/>
        </w:pict>
      </w:r>
    </w:p>
    <w:p w:rsidR="00DD7AE6" w:rsidRPr="001D1420" w:rsidRDefault="00DD7AE6" w:rsidP="00DD7AE6">
      <w:pPr>
        <w:pStyle w:val="NoSpacing"/>
        <w:spacing w:line="360" w:lineRule="auto"/>
        <w:rPr>
          <w:rFonts w:ascii="Arial Unicode MS" w:eastAsia="Arial Unicode MS" w:hAnsi="Arial Unicode MS" w:cs="Arial Unicode MS"/>
          <w:b/>
          <w:sz w:val="20"/>
          <w:szCs w:val="20"/>
        </w:rPr>
      </w:pPr>
    </w:p>
    <w:p w:rsidR="000E6D24" w:rsidRPr="001D1420" w:rsidRDefault="000E6D24" w:rsidP="00DD7AE6">
      <w:pPr>
        <w:pStyle w:val="NoSpacing"/>
        <w:spacing w:line="360" w:lineRule="auto"/>
        <w:rPr>
          <w:rFonts w:ascii="Arial Unicode MS" w:eastAsia="Arial Unicode MS" w:hAnsi="Arial Unicode MS" w:cs="Arial Unicode MS"/>
          <w:b/>
          <w:sz w:val="20"/>
          <w:szCs w:val="20"/>
        </w:rPr>
      </w:pPr>
      <w:r w:rsidRPr="001D1420">
        <w:rPr>
          <w:rFonts w:ascii="Arial Unicode MS" w:eastAsia="Arial Unicode MS" w:hAnsi="Arial Unicode MS" w:cs="Arial Unicode MS"/>
          <w:b/>
          <w:sz w:val="20"/>
          <w:szCs w:val="20"/>
        </w:rPr>
        <w:t xml:space="preserve">Centre for Human Rights Programmes: </w:t>
      </w:r>
    </w:p>
    <w:p w:rsidR="000E6D24" w:rsidRPr="001D1420" w:rsidRDefault="000E6D24" w:rsidP="00DD7AE6">
      <w:pPr>
        <w:spacing w:line="360" w:lineRule="auto"/>
        <w:rPr>
          <w:rFonts w:ascii="Arial Unicode MS" w:eastAsia="Arial Unicode MS" w:hAnsi="Arial Unicode MS" w:cs="Arial Unicode MS"/>
          <w:b/>
          <w:sz w:val="20"/>
          <w:szCs w:val="20"/>
        </w:rPr>
      </w:pPr>
      <w:r w:rsidRPr="001D1420">
        <w:rPr>
          <w:rFonts w:ascii="Arial Unicode MS" w:eastAsia="Arial Unicode MS" w:hAnsi="Arial Unicode MS" w:cs="Arial Unicode MS"/>
          <w:b/>
          <w:sz w:val="20"/>
          <w:szCs w:val="20"/>
        </w:rPr>
        <w:t>Contact Prof F Viljoen, Director, Centre for Human Rights (</w:t>
      </w:r>
      <w:hyperlink r:id="rId14" w:history="1">
        <w:r w:rsidRPr="001D1420">
          <w:rPr>
            <w:rStyle w:val="Hyperlink"/>
            <w:rFonts w:ascii="Arial Unicode MS" w:eastAsia="Arial Unicode MS" w:hAnsi="Arial Unicode MS" w:cs="Arial Unicode MS"/>
            <w:b/>
            <w:sz w:val="20"/>
            <w:szCs w:val="20"/>
          </w:rPr>
          <w:t>frans.viljoen@up.ac.za</w:t>
        </w:r>
      </w:hyperlink>
      <w:r w:rsidRPr="001D1420">
        <w:rPr>
          <w:rFonts w:ascii="Arial Unicode MS" w:eastAsia="Arial Unicode MS" w:hAnsi="Arial Unicode MS" w:cs="Arial Unicode MS"/>
          <w:b/>
          <w:sz w:val="20"/>
          <w:szCs w:val="20"/>
        </w:rPr>
        <w:t xml:space="preserve"> ) </w:t>
      </w:r>
    </w:p>
    <w:p w:rsidR="000E6D24" w:rsidRPr="001D1420" w:rsidRDefault="000E6D24"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General entrance requirements will apply i.e. a candidate must be in possession of a South African LLB or B Proc degree OR an equivalent degree from a foreign university that allows entrance to the formal legal profession (this is usually to be determined by </w:t>
      </w:r>
      <w:hyperlink r:id="rId15" w:history="1">
        <w:r w:rsidRPr="001D1420">
          <w:rPr>
            <w:rStyle w:val="Hyperlink"/>
            <w:rFonts w:ascii="Arial Unicode MS" w:eastAsia="Arial Unicode MS" w:hAnsi="Arial Unicode MS" w:cs="Arial Unicode MS"/>
            <w:sz w:val="20"/>
            <w:szCs w:val="20"/>
          </w:rPr>
          <w:t>SAQA</w:t>
        </w:r>
      </w:hyperlink>
      <w:r w:rsidRPr="001D1420">
        <w:rPr>
          <w:rFonts w:ascii="Arial Unicode MS" w:eastAsia="Arial Unicode MS" w:hAnsi="Arial Unicode MS" w:cs="Arial Unicode MS"/>
          <w:sz w:val="20"/>
          <w:szCs w:val="20"/>
        </w:rPr>
        <w:t xml:space="preserve"> and the applicant must apply.) But note these programmes are subject to selection and applicants must apply in accordance with the time frames as published on an annual basis.</w:t>
      </w:r>
    </w:p>
    <w:p w:rsidR="000E6D24" w:rsidRPr="001D1420" w:rsidRDefault="000E6D24"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The MPhil options are available to non-lawyers with suitable qualifications as well. The admission requirements for the MPhil options are: </w:t>
      </w:r>
    </w:p>
    <w:p w:rsidR="000E6D24" w:rsidRPr="001D1420" w:rsidRDefault="000E6D24"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At least an honours degree in an academic discipline relevant to the option for which the student apply </w:t>
      </w:r>
    </w:p>
    <w:p w:rsidR="000E6D24" w:rsidRPr="001D1420" w:rsidRDefault="000E6D24"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OR </w:t>
      </w:r>
    </w:p>
    <w:p w:rsidR="0048158C" w:rsidRPr="001D1420" w:rsidRDefault="000E6D24" w:rsidP="00DD7AE6">
      <w:pPr>
        <w:spacing w:line="360" w:lineRule="auto"/>
        <w:rPr>
          <w:rFonts w:ascii="Arial Unicode MS" w:eastAsia="Arial Unicode MS" w:hAnsi="Arial Unicode MS" w:cs="Arial Unicode MS"/>
          <w:sz w:val="20"/>
          <w:szCs w:val="20"/>
        </w:rPr>
      </w:pPr>
      <w:proofErr w:type="gramStart"/>
      <w:r w:rsidRPr="001D1420">
        <w:rPr>
          <w:rFonts w:ascii="Arial Unicode MS" w:eastAsia="Arial Unicode MS" w:hAnsi="Arial Unicode MS" w:cs="Arial Unicode MS"/>
          <w:sz w:val="20"/>
          <w:szCs w:val="20"/>
        </w:rPr>
        <w:t>any</w:t>
      </w:r>
      <w:proofErr w:type="gramEnd"/>
      <w:r w:rsidRPr="001D1420">
        <w:rPr>
          <w:rFonts w:ascii="Arial Unicode MS" w:eastAsia="Arial Unicode MS" w:hAnsi="Arial Unicode MS" w:cs="Arial Unicode MS"/>
          <w:sz w:val="20"/>
          <w:szCs w:val="20"/>
        </w:rPr>
        <w:t xml:space="preserve"> other qualification in an academic discipline relevant that allows admission to a master’s programme at the institution where the undergraduate qualification was obtained. If that qualification has duration of less than four years, substantial proven practical or professional experience in the discipline will furthermore be required, subject to the discretion of the Dean.</w:t>
      </w:r>
    </w:p>
    <w:p w:rsidR="001D1420" w:rsidRDefault="001D1420" w:rsidP="00DD7AE6">
      <w:pPr>
        <w:spacing w:line="360" w:lineRule="auto"/>
        <w:rPr>
          <w:rFonts w:ascii="Arial Unicode MS" w:eastAsia="Arial Unicode MS" w:hAnsi="Arial Unicode MS" w:cs="Arial Unicode MS"/>
          <w:sz w:val="20"/>
          <w:szCs w:val="20"/>
        </w:rPr>
      </w:pPr>
    </w:p>
    <w:p w:rsidR="00BA4131" w:rsidRPr="001D1420" w:rsidRDefault="00BA4131" w:rsidP="00DD7AE6">
      <w:p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The following options are available but note that some modules may not be offered in a specific year and applicants must enquire at the student administration office if the intended courses are offered during the next academic year. (Head Student Administration, Faculty of Law: M</w:t>
      </w:r>
      <w:r w:rsidR="00557138">
        <w:rPr>
          <w:rFonts w:ascii="Arial Unicode MS" w:eastAsia="Arial Unicode MS" w:hAnsi="Arial Unicode MS" w:cs="Arial Unicode MS"/>
          <w:sz w:val="20"/>
          <w:szCs w:val="20"/>
        </w:rPr>
        <w:t>r</w:t>
      </w:r>
      <w:r w:rsidRPr="001D1420">
        <w:rPr>
          <w:rFonts w:ascii="Arial Unicode MS" w:eastAsia="Arial Unicode MS" w:hAnsi="Arial Unicode MS" w:cs="Arial Unicode MS"/>
          <w:sz w:val="20"/>
          <w:szCs w:val="20"/>
        </w:rPr>
        <w:t xml:space="preserve">s Bessie Slabbert – </w:t>
      </w:r>
      <w:hyperlink r:id="rId16" w:history="1">
        <w:r w:rsidRPr="001D1420">
          <w:rPr>
            <w:rStyle w:val="Hyperlink"/>
            <w:rFonts w:ascii="Arial Unicode MS" w:eastAsia="Arial Unicode MS" w:hAnsi="Arial Unicode MS" w:cs="Arial Unicode MS"/>
            <w:sz w:val="20"/>
            <w:szCs w:val="20"/>
          </w:rPr>
          <w:t>bessie.slabbert@up.ac.za</w:t>
        </w:r>
      </w:hyperlink>
      <w:r w:rsidRPr="001D1420">
        <w:rPr>
          <w:rFonts w:ascii="Arial Unicode MS" w:eastAsia="Arial Unicode MS" w:hAnsi="Arial Unicode MS" w:cs="Arial Unicode MS"/>
          <w:sz w:val="20"/>
          <w:szCs w:val="20"/>
        </w:rPr>
        <w:t>)</w:t>
      </w:r>
    </w:p>
    <w:p w:rsidR="00E853E6" w:rsidRPr="001D1420" w:rsidRDefault="0048158C" w:rsidP="00DD7AE6">
      <w:pPr>
        <w:spacing w:line="360" w:lineRule="auto"/>
        <w:rPr>
          <w:rFonts w:ascii="Arial Unicode MS" w:eastAsia="Arial Unicode MS" w:hAnsi="Arial Unicode MS" w:cs="Arial Unicode MS"/>
          <w:b/>
          <w:sz w:val="20"/>
          <w:szCs w:val="20"/>
        </w:rPr>
      </w:pPr>
      <w:r w:rsidRPr="001D1420">
        <w:rPr>
          <w:rFonts w:ascii="Arial Unicode MS" w:eastAsia="Arial Unicode MS" w:hAnsi="Arial Unicode MS" w:cs="Arial Unicode MS"/>
          <w:b/>
          <w:sz w:val="20"/>
          <w:szCs w:val="20"/>
        </w:rPr>
        <w:t>LL</w:t>
      </w:r>
      <w:r w:rsidR="00E853E6" w:rsidRPr="001D1420">
        <w:rPr>
          <w:rFonts w:ascii="Arial Unicode MS" w:eastAsia="Arial Unicode MS" w:hAnsi="Arial Unicode MS" w:cs="Arial Unicode MS"/>
          <w:b/>
          <w:sz w:val="20"/>
          <w:szCs w:val="20"/>
        </w:rPr>
        <w:t xml:space="preserve">M Coursework options available: </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Constitutional and Administrative Law (04250105)</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Environmental Law (04251004)</w:t>
      </w:r>
    </w:p>
    <w:p w:rsidR="00144937" w:rsidRPr="001D1420" w:rsidRDefault="00144937"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Extractive Industry law in Africa (04251007)</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Insolvency Law (04250097)</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Socio Economic Rights: Theory and Practice (04250093)</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Mercantile Law (04250096) - limited to three of the following modules: </w:t>
      </w:r>
    </w:p>
    <w:p w:rsidR="00E853E6" w:rsidRPr="001D1420" w:rsidRDefault="00E853E6" w:rsidP="00DD7AE6">
      <w:pPr>
        <w:pStyle w:val="NoSpacing"/>
        <w:numPr>
          <w:ilvl w:val="1"/>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Information and Communication Technology Law (KUB 802); </w:t>
      </w:r>
    </w:p>
    <w:p w:rsidR="00E853E6" w:rsidRPr="001D1420" w:rsidRDefault="00E853E6" w:rsidP="00DD7AE6">
      <w:pPr>
        <w:pStyle w:val="NoSpacing"/>
        <w:numPr>
          <w:ilvl w:val="1"/>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 xml:space="preserve">International Insolvency Law (IIL 801); </w:t>
      </w:r>
    </w:p>
    <w:p w:rsidR="00E853E6" w:rsidRPr="001D1420" w:rsidRDefault="00E853E6" w:rsidP="00DD7AE6">
      <w:pPr>
        <w:pStyle w:val="NoSpacing"/>
        <w:numPr>
          <w:ilvl w:val="1"/>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Statutory Competition Law (SCL 802);</w:t>
      </w:r>
    </w:p>
    <w:p w:rsidR="00E853E6" w:rsidRPr="001D1420" w:rsidRDefault="00E853E6" w:rsidP="00DD7AE6">
      <w:pPr>
        <w:pStyle w:val="NoSpacing"/>
        <w:numPr>
          <w:ilvl w:val="1"/>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Banking Law (BNK 802);</w:t>
      </w:r>
      <w:r w:rsidR="001D1420">
        <w:rPr>
          <w:rFonts w:ascii="Arial Unicode MS" w:eastAsia="Arial Unicode MS" w:hAnsi="Arial Unicode MS" w:cs="Arial Unicode MS"/>
          <w:sz w:val="20"/>
          <w:szCs w:val="20"/>
        </w:rPr>
        <w:t xml:space="preserve">  and</w:t>
      </w:r>
    </w:p>
    <w:p w:rsidR="00E853E6" w:rsidRPr="001D1420" w:rsidRDefault="00E853E6" w:rsidP="00DD7AE6">
      <w:pPr>
        <w:pStyle w:val="NoSpacing"/>
        <w:numPr>
          <w:ilvl w:val="1"/>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Sports Law (SRP 801)</w:t>
      </w:r>
      <w:r w:rsidR="001D1420">
        <w:rPr>
          <w:rFonts w:ascii="Arial Unicode MS" w:eastAsia="Arial Unicode MS" w:hAnsi="Arial Unicode MS" w:cs="Arial Unicode MS"/>
          <w:sz w:val="20"/>
          <w:szCs w:val="20"/>
        </w:rPr>
        <w:t xml:space="preserve"> (with prior approval)</w:t>
      </w:r>
      <w:r w:rsidRPr="001D1420">
        <w:rPr>
          <w:rFonts w:ascii="Arial Unicode MS" w:eastAsia="Arial Unicode MS" w:hAnsi="Arial Unicode MS" w:cs="Arial Unicode MS"/>
          <w:sz w:val="20"/>
          <w:szCs w:val="20"/>
        </w:rPr>
        <w:t>.</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International law (04250098)</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International Law</w:t>
      </w:r>
    </w:p>
    <w:p w:rsidR="00E853E6" w:rsidRPr="001D1420" w:rsidRDefault="00E853E6" w:rsidP="00DD7AE6">
      <w:pPr>
        <w:pStyle w:val="NoSpacing"/>
        <w:spacing w:line="360" w:lineRule="auto"/>
        <w:ind w:left="720"/>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Option: Air, Space and Telecommunication Law (04250070)</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International Law</w:t>
      </w:r>
    </w:p>
    <w:p w:rsidR="00E853E6" w:rsidRPr="001D1420" w:rsidRDefault="00E853E6" w:rsidP="00DD7AE6">
      <w:pPr>
        <w:pStyle w:val="NoSpacing"/>
        <w:spacing w:line="360" w:lineRule="auto"/>
        <w:ind w:left="720"/>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Option: International Humanitarian Law and Human Rights in Military Operations (04250076)</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Private Law</w:t>
      </w:r>
    </w:p>
    <w:p w:rsidR="00E853E6" w:rsidRPr="001D1420" w:rsidRDefault="00E853E6" w:rsidP="00DD7AE6">
      <w:pPr>
        <w:pStyle w:val="NoSpacing"/>
        <w:spacing w:line="360" w:lineRule="auto"/>
        <w:ind w:left="720"/>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Option: Intellectual Property Law (04250088)</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Human Rights</w:t>
      </w:r>
    </w:p>
    <w:p w:rsidR="00E853E6" w:rsidRPr="001D1420" w:rsidRDefault="00E853E6" w:rsidP="00DD7AE6">
      <w:pPr>
        <w:pStyle w:val="NoSpacing"/>
        <w:spacing w:line="360" w:lineRule="auto"/>
        <w:ind w:left="720"/>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Option: Multidisciplinary Human Rights (04251003)</w:t>
      </w:r>
    </w:p>
    <w:p w:rsidR="007E367F" w:rsidRPr="001D1420" w:rsidRDefault="007E367F" w:rsidP="00DD7AE6">
      <w:pPr>
        <w:pStyle w:val="NoSpacing"/>
        <w:spacing w:line="360" w:lineRule="auto"/>
        <w:ind w:left="720"/>
        <w:rPr>
          <w:rFonts w:ascii="Arial Unicode MS" w:eastAsia="Arial Unicode MS" w:hAnsi="Arial Unicode MS" w:cs="Arial Unicode MS"/>
          <w:sz w:val="20"/>
          <w:szCs w:val="20"/>
        </w:rPr>
      </w:pPr>
    </w:p>
    <w:p w:rsidR="00E853E6" w:rsidRPr="001D1420" w:rsidRDefault="00E853E6" w:rsidP="00DD7AE6">
      <w:pPr>
        <w:pStyle w:val="NoSpacing"/>
        <w:spacing w:line="360" w:lineRule="auto"/>
        <w:rPr>
          <w:rFonts w:ascii="Arial Unicode MS" w:eastAsia="Arial Unicode MS" w:hAnsi="Arial Unicode MS" w:cs="Arial Unicode MS"/>
          <w:b/>
          <w:sz w:val="20"/>
          <w:szCs w:val="20"/>
        </w:rPr>
      </w:pPr>
      <w:r w:rsidRPr="001D1420">
        <w:rPr>
          <w:rFonts w:ascii="Arial Unicode MS" w:eastAsia="Arial Unicode MS" w:hAnsi="Arial Unicode MS" w:cs="Arial Unicode MS"/>
          <w:b/>
          <w:sz w:val="20"/>
          <w:szCs w:val="20"/>
        </w:rPr>
        <w:t xml:space="preserve">LLM: </w:t>
      </w:r>
      <w:r w:rsidR="000E6D24" w:rsidRPr="001D1420">
        <w:rPr>
          <w:rFonts w:ascii="Arial Unicode MS" w:eastAsia="Arial Unicode MS" w:hAnsi="Arial Unicode MS" w:cs="Arial Unicode MS"/>
          <w:b/>
          <w:sz w:val="20"/>
          <w:szCs w:val="20"/>
        </w:rPr>
        <w:t>Coursework options to which special requirements apply</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International Trade and Investment Law in Africa (04251018)</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Human Rights</w:t>
      </w:r>
    </w:p>
    <w:p w:rsidR="00E853E6" w:rsidRPr="001D1420" w:rsidRDefault="00E853E6" w:rsidP="00DD7AE6">
      <w:pPr>
        <w:pStyle w:val="NoSpacing"/>
        <w:spacing w:line="360" w:lineRule="auto"/>
        <w:ind w:left="360" w:firstLine="360"/>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Option: Human Rights and Democratisation in Africa (04251017)</w:t>
      </w:r>
    </w:p>
    <w:p w:rsidR="00E853E6" w:rsidRPr="001D1420" w:rsidRDefault="00E853E6"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Human Rights</w:t>
      </w:r>
    </w:p>
    <w:p w:rsidR="00E853E6" w:rsidRPr="001D1420" w:rsidRDefault="00E853E6" w:rsidP="00DD7AE6">
      <w:pPr>
        <w:pStyle w:val="NoSpacing"/>
        <w:spacing w:line="360" w:lineRule="auto"/>
        <w:ind w:left="720"/>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Option: Sexual and Reproductive Rights in Africa (04251010)</w:t>
      </w:r>
    </w:p>
    <w:p w:rsidR="000E6D24" w:rsidRPr="001D1420" w:rsidRDefault="000E6D24" w:rsidP="00DD7AE6">
      <w:pPr>
        <w:pStyle w:val="NoSpacing"/>
        <w:spacing w:line="360" w:lineRule="auto"/>
        <w:rPr>
          <w:rFonts w:ascii="Arial Unicode MS" w:eastAsia="Arial Unicode MS" w:hAnsi="Arial Unicode MS" w:cs="Arial Unicode MS"/>
          <w:b/>
          <w:sz w:val="20"/>
          <w:szCs w:val="20"/>
        </w:rPr>
      </w:pPr>
      <w:r w:rsidRPr="001D1420">
        <w:rPr>
          <w:rFonts w:ascii="Arial Unicode MS" w:eastAsia="Arial Unicode MS" w:hAnsi="Arial Unicode MS" w:cs="Arial Unicode MS"/>
          <w:b/>
          <w:sz w:val="20"/>
          <w:szCs w:val="20"/>
        </w:rPr>
        <w:t>MPhil Options</w:t>
      </w:r>
    </w:p>
    <w:p w:rsidR="000E6D24" w:rsidRPr="001D1420" w:rsidRDefault="000E6D24"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Human Rights</w:t>
      </w:r>
    </w:p>
    <w:p w:rsidR="000E6D24" w:rsidRPr="001D1420" w:rsidRDefault="000E6D24" w:rsidP="00DD7AE6">
      <w:pPr>
        <w:pStyle w:val="NoSpacing"/>
        <w:spacing w:line="360" w:lineRule="auto"/>
        <w:ind w:left="720"/>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Option: Human Rights and Democratisation in Africa (04251020)</w:t>
      </w:r>
    </w:p>
    <w:p w:rsidR="000E6D24" w:rsidRPr="001D1420" w:rsidRDefault="000E6D24"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Human Rights</w:t>
      </w:r>
    </w:p>
    <w:p w:rsidR="000E6D24" w:rsidRPr="001D1420" w:rsidRDefault="000E6D24" w:rsidP="00DD7AE6">
      <w:pPr>
        <w:pStyle w:val="NoSpacing"/>
        <w:spacing w:line="360" w:lineRule="auto"/>
        <w:ind w:left="720"/>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Option: Multidisciplinary Human Rights (04251021)</w:t>
      </w:r>
    </w:p>
    <w:p w:rsidR="000E6D24" w:rsidRPr="001D1420" w:rsidRDefault="000E6D24"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Human Rights</w:t>
      </w:r>
    </w:p>
    <w:p w:rsidR="000E6D24" w:rsidRPr="001D1420" w:rsidRDefault="000E6D24" w:rsidP="00DD7AE6">
      <w:pPr>
        <w:pStyle w:val="NoSpacing"/>
        <w:spacing w:line="360" w:lineRule="auto"/>
        <w:ind w:left="720"/>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Option: Sexual and Reproductive Rights in Africa (04251022)</w:t>
      </w:r>
    </w:p>
    <w:p w:rsidR="00144937" w:rsidRPr="001D1420" w:rsidRDefault="00144937"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Public law</w:t>
      </w:r>
    </w:p>
    <w:p w:rsidR="00144937" w:rsidRPr="001D1420" w:rsidRDefault="00144937" w:rsidP="00DD7AE6">
      <w:pPr>
        <w:pStyle w:val="NoSpacing"/>
        <w:spacing w:line="360" w:lineRule="auto"/>
        <w:ind w:firstLine="720"/>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Environmental law (04251006)</w:t>
      </w:r>
    </w:p>
    <w:p w:rsidR="00144937" w:rsidRPr="001D1420" w:rsidRDefault="00144937"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Public law</w:t>
      </w:r>
    </w:p>
    <w:p w:rsidR="00144937" w:rsidRPr="001D1420" w:rsidRDefault="00144937" w:rsidP="00DD7AE6">
      <w:pPr>
        <w:pStyle w:val="NoSpacing"/>
        <w:spacing w:line="360" w:lineRule="auto"/>
        <w:ind w:firstLine="720"/>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Medical law and Ethics (04250078)</w:t>
      </w:r>
    </w:p>
    <w:p w:rsidR="00144937" w:rsidRPr="001D1420" w:rsidRDefault="00144937" w:rsidP="00DD7AE6">
      <w:pPr>
        <w:pStyle w:val="NoSpacing"/>
        <w:numPr>
          <w:ilvl w:val="0"/>
          <w:numId w:val="2"/>
        </w:numPr>
        <w:spacing w:line="360" w:lineRule="auto"/>
        <w:rPr>
          <w:rFonts w:ascii="Arial Unicode MS" w:eastAsia="Arial Unicode MS" w:hAnsi="Arial Unicode MS" w:cs="Arial Unicode MS"/>
          <w:sz w:val="20"/>
          <w:szCs w:val="20"/>
        </w:rPr>
      </w:pPr>
      <w:r w:rsidRPr="001D1420">
        <w:rPr>
          <w:rFonts w:ascii="Arial Unicode MS" w:eastAsia="Arial Unicode MS" w:hAnsi="Arial Unicode MS" w:cs="Arial Unicode MS"/>
          <w:sz w:val="20"/>
          <w:szCs w:val="20"/>
        </w:rPr>
        <w:t>Jurisprudence</w:t>
      </w:r>
    </w:p>
    <w:p w:rsidR="00144937" w:rsidRPr="001D1420" w:rsidRDefault="00144937" w:rsidP="001D1420">
      <w:pPr>
        <w:pStyle w:val="NoSpacing"/>
        <w:spacing w:line="360" w:lineRule="auto"/>
        <w:ind w:firstLine="720"/>
        <w:rPr>
          <w:rFonts w:ascii="Arial Unicode MS" w:eastAsia="Arial Unicode MS" w:hAnsi="Arial Unicode MS" w:cs="Arial Unicode MS"/>
          <w:sz w:val="20"/>
          <w:szCs w:val="20"/>
        </w:rPr>
      </w:pPr>
      <w:proofErr w:type="gramStart"/>
      <w:r w:rsidRPr="001D1420">
        <w:rPr>
          <w:rFonts w:ascii="Arial Unicode MS" w:eastAsia="Arial Unicode MS" w:hAnsi="Arial Unicode MS" w:cs="Arial Unicode MS"/>
          <w:sz w:val="20"/>
          <w:szCs w:val="20"/>
        </w:rPr>
        <w:t>Law and Political Justice (04250094)</w:t>
      </w:r>
      <w:r w:rsidR="001D1420">
        <w:rPr>
          <w:rFonts w:ascii="Arial Unicode MS" w:eastAsia="Arial Unicode MS" w:hAnsi="Arial Unicode MS" w:cs="Arial Unicode MS"/>
          <w:sz w:val="20"/>
          <w:szCs w:val="20"/>
        </w:rPr>
        <w:t>.</w:t>
      </w:r>
      <w:proofErr w:type="gramEnd"/>
    </w:p>
    <w:p w:rsidR="00C11D09" w:rsidRDefault="00C11D09" w:rsidP="00DD7AE6">
      <w:pPr>
        <w:spacing w:line="360" w:lineRule="auto"/>
      </w:pPr>
    </w:p>
    <w:sectPr w:rsidR="00C11D09" w:rsidSect="00144937">
      <w:headerReference w:type="default" r:id="rId17"/>
      <w:footerReference w:type="default" r:id="rId18"/>
      <w:pgSz w:w="11906" w:h="16838"/>
      <w:pgMar w:top="2268"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D93" w:rsidRDefault="00C13D93" w:rsidP="00F61296">
      <w:pPr>
        <w:spacing w:after="0" w:line="240" w:lineRule="auto"/>
      </w:pPr>
      <w:r>
        <w:separator/>
      </w:r>
    </w:p>
  </w:endnote>
  <w:endnote w:type="continuationSeparator" w:id="0">
    <w:p w:rsidR="00C13D93" w:rsidRDefault="00C13D93" w:rsidP="00F6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64" w:rsidRPr="00DD7AE6" w:rsidRDefault="00DD7AE6">
    <w:pPr>
      <w:pStyle w:val="Footer"/>
      <w:rPr>
        <w:sz w:val="20"/>
      </w:rPr>
    </w:pPr>
    <w:r w:rsidRPr="00DD7AE6">
      <w:rPr>
        <w:sz w:val="20"/>
      </w:rPr>
      <w:t>This document should be read in conjunction with the Faculty of Law Postgraduate Information Brochure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D93" w:rsidRDefault="00C13D93" w:rsidP="00F61296">
      <w:pPr>
        <w:spacing w:after="0" w:line="240" w:lineRule="auto"/>
      </w:pPr>
      <w:r>
        <w:separator/>
      </w:r>
    </w:p>
  </w:footnote>
  <w:footnote w:type="continuationSeparator" w:id="0">
    <w:p w:rsidR="00C13D93" w:rsidRDefault="00C13D93" w:rsidP="00F6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96" w:rsidRDefault="00F61296" w:rsidP="00F61296">
    <w:pPr>
      <w:pStyle w:val="Header"/>
      <w:jc w:val="right"/>
    </w:pPr>
    <w:r>
      <w:rPr>
        <w:noProof/>
        <w:lang w:val="en-US"/>
      </w:rPr>
      <w:drawing>
        <wp:anchor distT="0" distB="0" distL="114300" distR="114300" simplePos="0" relativeHeight="251658240" behindDoc="1" locked="0" layoutInCell="1" allowOverlap="1" wp14:anchorId="5B145F97" wp14:editId="37A40EEE">
          <wp:simplePos x="0" y="0"/>
          <wp:positionH relativeFrom="column">
            <wp:posOffset>3584829</wp:posOffset>
          </wp:positionH>
          <wp:positionV relativeFrom="paragraph">
            <wp:posOffset>-1524</wp:posOffset>
          </wp:positionV>
          <wp:extent cx="2807335" cy="868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33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296" w:rsidRDefault="00F61296" w:rsidP="00F61296">
    <w:pPr>
      <w:pStyle w:val="Header"/>
      <w:jc w:val="right"/>
    </w:pPr>
  </w:p>
  <w:p w:rsidR="00F61296" w:rsidRDefault="00F61296" w:rsidP="00F6129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953"/>
    <w:multiLevelType w:val="hybridMultilevel"/>
    <w:tmpl w:val="834A4AB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FC80F73"/>
    <w:multiLevelType w:val="hybridMultilevel"/>
    <w:tmpl w:val="0B10C13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699625A"/>
    <w:multiLevelType w:val="hybridMultilevel"/>
    <w:tmpl w:val="E28E15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5C4639F"/>
    <w:multiLevelType w:val="hybridMultilevel"/>
    <w:tmpl w:val="21447C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76852058"/>
    <w:multiLevelType w:val="hybridMultilevel"/>
    <w:tmpl w:val="B19E68E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D09"/>
    <w:rsid w:val="000E6D24"/>
    <w:rsid w:val="00144937"/>
    <w:rsid w:val="001C29FC"/>
    <w:rsid w:val="001D1420"/>
    <w:rsid w:val="002F1564"/>
    <w:rsid w:val="002F2995"/>
    <w:rsid w:val="00416845"/>
    <w:rsid w:val="0048158C"/>
    <w:rsid w:val="0049629B"/>
    <w:rsid w:val="00557138"/>
    <w:rsid w:val="00730AA3"/>
    <w:rsid w:val="007E367F"/>
    <w:rsid w:val="008C50F0"/>
    <w:rsid w:val="00A665B2"/>
    <w:rsid w:val="00BA4131"/>
    <w:rsid w:val="00C11D09"/>
    <w:rsid w:val="00C13D93"/>
    <w:rsid w:val="00C74847"/>
    <w:rsid w:val="00CA60E0"/>
    <w:rsid w:val="00D31A08"/>
    <w:rsid w:val="00D963C6"/>
    <w:rsid w:val="00DD7AE6"/>
    <w:rsid w:val="00E52BD1"/>
    <w:rsid w:val="00E853E6"/>
    <w:rsid w:val="00E865C1"/>
    <w:rsid w:val="00F61296"/>
    <w:rsid w:val="00FA76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58C"/>
    <w:pPr>
      <w:ind w:left="720"/>
      <w:contextualSpacing/>
    </w:pPr>
  </w:style>
  <w:style w:type="character" w:styleId="Hyperlink">
    <w:name w:val="Hyperlink"/>
    <w:basedOn w:val="DefaultParagraphFont"/>
    <w:uiPriority w:val="99"/>
    <w:unhideWhenUsed/>
    <w:rsid w:val="0048158C"/>
    <w:rPr>
      <w:color w:val="0000FF" w:themeColor="hyperlink"/>
      <w:u w:val="single"/>
    </w:rPr>
  </w:style>
  <w:style w:type="paragraph" w:styleId="BalloonText">
    <w:name w:val="Balloon Text"/>
    <w:basedOn w:val="Normal"/>
    <w:link w:val="BalloonTextChar"/>
    <w:uiPriority w:val="99"/>
    <w:semiHidden/>
    <w:unhideWhenUsed/>
    <w:rsid w:val="00F6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96"/>
    <w:rPr>
      <w:rFonts w:ascii="Tahoma" w:hAnsi="Tahoma" w:cs="Tahoma"/>
      <w:sz w:val="16"/>
      <w:szCs w:val="16"/>
    </w:rPr>
  </w:style>
  <w:style w:type="paragraph" w:styleId="NoSpacing">
    <w:name w:val="No Spacing"/>
    <w:uiPriority w:val="1"/>
    <w:qFormat/>
    <w:rsid w:val="00F61296"/>
    <w:pPr>
      <w:spacing w:after="0" w:line="240" w:lineRule="auto"/>
    </w:pPr>
  </w:style>
  <w:style w:type="paragraph" w:styleId="Header">
    <w:name w:val="header"/>
    <w:basedOn w:val="Normal"/>
    <w:link w:val="HeaderChar"/>
    <w:uiPriority w:val="99"/>
    <w:unhideWhenUsed/>
    <w:rsid w:val="00F61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296"/>
  </w:style>
  <w:style w:type="paragraph" w:styleId="Footer">
    <w:name w:val="footer"/>
    <w:basedOn w:val="Normal"/>
    <w:link w:val="FooterChar"/>
    <w:uiPriority w:val="99"/>
    <w:unhideWhenUsed/>
    <w:rsid w:val="00F61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58C"/>
    <w:pPr>
      <w:ind w:left="720"/>
      <w:contextualSpacing/>
    </w:pPr>
  </w:style>
  <w:style w:type="character" w:styleId="Hyperlink">
    <w:name w:val="Hyperlink"/>
    <w:basedOn w:val="DefaultParagraphFont"/>
    <w:uiPriority w:val="99"/>
    <w:unhideWhenUsed/>
    <w:rsid w:val="0048158C"/>
    <w:rPr>
      <w:color w:val="0000FF" w:themeColor="hyperlink"/>
      <w:u w:val="single"/>
    </w:rPr>
  </w:style>
  <w:style w:type="paragraph" w:styleId="BalloonText">
    <w:name w:val="Balloon Text"/>
    <w:basedOn w:val="Normal"/>
    <w:link w:val="BalloonTextChar"/>
    <w:uiPriority w:val="99"/>
    <w:semiHidden/>
    <w:unhideWhenUsed/>
    <w:rsid w:val="00F6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96"/>
    <w:rPr>
      <w:rFonts w:ascii="Tahoma" w:hAnsi="Tahoma" w:cs="Tahoma"/>
      <w:sz w:val="16"/>
      <w:szCs w:val="16"/>
    </w:rPr>
  </w:style>
  <w:style w:type="paragraph" w:styleId="NoSpacing">
    <w:name w:val="No Spacing"/>
    <w:uiPriority w:val="1"/>
    <w:qFormat/>
    <w:rsid w:val="00F61296"/>
    <w:pPr>
      <w:spacing w:after="0" w:line="240" w:lineRule="auto"/>
    </w:pPr>
  </w:style>
  <w:style w:type="paragraph" w:styleId="Header">
    <w:name w:val="header"/>
    <w:basedOn w:val="Normal"/>
    <w:link w:val="HeaderChar"/>
    <w:uiPriority w:val="99"/>
    <w:unhideWhenUsed/>
    <w:rsid w:val="00F61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296"/>
  </w:style>
  <w:style w:type="paragraph" w:styleId="Footer">
    <w:name w:val="footer"/>
    <w:basedOn w:val="Normal"/>
    <w:link w:val="FooterChar"/>
    <w:uiPriority w:val="99"/>
    <w:unhideWhenUsed/>
    <w:rsid w:val="00F61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qa.org.z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qa.org.z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essie.slabbert@up.ac.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qa.org.za" TargetMode="External"/><Relationship Id="rId5" Type="http://schemas.openxmlformats.org/officeDocument/2006/relationships/settings" Target="settings.xml"/><Relationship Id="rId15" Type="http://schemas.openxmlformats.org/officeDocument/2006/relationships/hyperlink" Target="http://www.saqa.org.za" TargetMode="External"/><Relationship Id="rId10" Type="http://schemas.openxmlformats.org/officeDocument/2006/relationships/hyperlink" Target="http://www.saqa.org.z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aqa.org.za" TargetMode="External"/><Relationship Id="rId14" Type="http://schemas.openxmlformats.org/officeDocument/2006/relationships/hyperlink" Target="mailto:frans.viljoen@up.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E410-9FB9-41DA-850E-523F28E4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2015-03-19T05:58:00Z</dcterms:created>
  <dcterms:modified xsi:type="dcterms:W3CDTF">2015-03-19T05:58:00Z</dcterms:modified>
</cp:coreProperties>
</file>