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0B" w:rsidRDefault="00CC3B0B" w:rsidP="0027728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  <w:lang w:eastAsia="en-ZA"/>
        </w:rPr>
        <w:drawing>
          <wp:inline distT="0" distB="0" distL="0" distR="0">
            <wp:extent cx="5772150" cy="1570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ress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804" cy="15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0B" w:rsidRDefault="00CC3B0B" w:rsidP="0027728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415DFD" w:rsidRPr="00CC3B0B" w:rsidRDefault="0027728C" w:rsidP="0027728C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C3B0B">
        <w:rPr>
          <w:rFonts w:ascii="Arial" w:hAnsi="Arial" w:cs="Arial"/>
          <w:b/>
          <w:sz w:val="28"/>
          <w:szCs w:val="24"/>
        </w:rPr>
        <w:t>PRESS RELEASE</w:t>
      </w:r>
    </w:p>
    <w:p w:rsidR="0027728C" w:rsidRPr="00C86D1A" w:rsidRDefault="0027728C" w:rsidP="002772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5DFD" w:rsidRPr="00CC3B0B" w:rsidRDefault="0027728C" w:rsidP="0027728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CC3B0B">
        <w:rPr>
          <w:rFonts w:ascii="Arial" w:hAnsi="Arial" w:cs="Arial"/>
          <w:b/>
          <w:szCs w:val="24"/>
        </w:rPr>
        <w:t>3 DECEMBER 2014</w:t>
      </w:r>
    </w:p>
    <w:p w:rsidR="00415DFD" w:rsidRPr="00CC3B0B" w:rsidRDefault="0027728C" w:rsidP="0027728C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CC3B0B">
        <w:rPr>
          <w:rFonts w:ascii="Arial" w:hAnsi="Arial" w:cs="Arial"/>
          <w:szCs w:val="24"/>
        </w:rPr>
        <w:t>(Embargo: 3 December 2014, 21:00 GMT)</w:t>
      </w:r>
    </w:p>
    <w:p w:rsidR="0027728C" w:rsidRPr="00C86D1A" w:rsidRDefault="0027728C" w:rsidP="0027728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DFD" w:rsidRPr="00C86D1A" w:rsidRDefault="00415DFD" w:rsidP="002772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33E2D" w:rsidRPr="00BA7F99" w:rsidRDefault="0027728C" w:rsidP="002772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7F99">
        <w:rPr>
          <w:rFonts w:ascii="Arial" w:hAnsi="Arial" w:cs="Arial"/>
          <w:b/>
          <w:sz w:val="24"/>
          <w:szCs w:val="24"/>
        </w:rPr>
        <w:t xml:space="preserve">UP </w:t>
      </w:r>
      <w:r w:rsidR="009C45D4">
        <w:rPr>
          <w:rFonts w:ascii="Arial" w:hAnsi="Arial" w:cs="Arial"/>
          <w:b/>
          <w:sz w:val="24"/>
          <w:szCs w:val="24"/>
        </w:rPr>
        <w:t xml:space="preserve">IMPROVES </w:t>
      </w:r>
      <w:r w:rsidRPr="00BA7F99">
        <w:rPr>
          <w:rFonts w:ascii="Arial" w:hAnsi="Arial" w:cs="Arial"/>
          <w:b/>
          <w:sz w:val="24"/>
          <w:szCs w:val="24"/>
        </w:rPr>
        <w:t xml:space="preserve">POSITION IN </w:t>
      </w:r>
      <w:r w:rsidR="00BA7F99" w:rsidRPr="00BA7F99">
        <w:rPr>
          <w:rFonts w:ascii="Arial" w:hAnsi="Arial" w:cs="Arial"/>
          <w:b/>
          <w:sz w:val="24"/>
          <w:szCs w:val="24"/>
        </w:rPr>
        <w:t>UNIVERSITY RANKINGS</w:t>
      </w:r>
      <w:r w:rsidR="00BA7F99">
        <w:rPr>
          <w:rFonts w:ascii="Arial" w:hAnsi="Arial" w:cs="Arial"/>
          <w:b/>
          <w:sz w:val="24"/>
          <w:szCs w:val="24"/>
        </w:rPr>
        <w:t xml:space="preserve"> </w:t>
      </w:r>
    </w:p>
    <w:p w:rsidR="00E10A3B" w:rsidRPr="00C86D1A" w:rsidRDefault="00E10A3B" w:rsidP="00E10A3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10A3B" w:rsidRPr="00C86D1A" w:rsidRDefault="00415DFD" w:rsidP="007C416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86D1A">
        <w:rPr>
          <w:rFonts w:ascii="Arial" w:hAnsi="Arial" w:cs="Arial"/>
        </w:rPr>
        <w:t xml:space="preserve">The University </w:t>
      </w:r>
      <w:proofErr w:type="gramStart"/>
      <w:r w:rsidRPr="00C86D1A">
        <w:rPr>
          <w:rFonts w:ascii="Arial" w:hAnsi="Arial" w:cs="Arial"/>
        </w:rPr>
        <w:t>of</w:t>
      </w:r>
      <w:proofErr w:type="gramEnd"/>
      <w:r w:rsidRPr="00C86D1A">
        <w:rPr>
          <w:rFonts w:ascii="Arial" w:hAnsi="Arial" w:cs="Arial"/>
        </w:rPr>
        <w:t xml:space="preserve"> Pretoria (UP) has improved its position </w:t>
      </w:r>
      <w:r w:rsidR="00E10A3B" w:rsidRPr="00C86D1A">
        <w:rPr>
          <w:rFonts w:ascii="Arial" w:hAnsi="Arial" w:cs="Arial"/>
        </w:rPr>
        <w:t>among its peers from 22 countries, moving up to position 77 in the</w:t>
      </w:r>
      <w:r w:rsidR="009C45D4">
        <w:rPr>
          <w:rFonts w:ascii="Arial" w:hAnsi="Arial" w:cs="Arial"/>
        </w:rPr>
        <w:t xml:space="preserve"> 2015</w:t>
      </w:r>
      <w:r w:rsidR="00E10A3B" w:rsidRPr="00C86D1A">
        <w:rPr>
          <w:rFonts w:ascii="Arial" w:hAnsi="Arial" w:cs="Arial"/>
        </w:rPr>
        <w:t xml:space="preserve"> </w:t>
      </w:r>
      <w:r w:rsidR="00E10A3B" w:rsidRPr="00BA7F99">
        <w:rPr>
          <w:rFonts w:ascii="Arial" w:hAnsi="Arial" w:cs="Arial"/>
          <w:i/>
        </w:rPr>
        <w:t>Times Higher Education</w:t>
      </w:r>
      <w:r w:rsidR="00E10A3B" w:rsidRPr="00C86D1A">
        <w:rPr>
          <w:rFonts w:ascii="Arial" w:hAnsi="Arial" w:cs="Arial"/>
        </w:rPr>
        <w:t xml:space="preserve"> </w:t>
      </w:r>
      <w:r w:rsidR="0027728C" w:rsidRPr="00C86D1A">
        <w:rPr>
          <w:rFonts w:ascii="Arial" w:hAnsi="Arial" w:cs="Arial"/>
        </w:rPr>
        <w:t>(</w:t>
      </w:r>
      <w:r w:rsidR="0027728C" w:rsidRPr="00BA7F99">
        <w:rPr>
          <w:rFonts w:ascii="Arial" w:hAnsi="Arial" w:cs="Arial"/>
          <w:i/>
        </w:rPr>
        <w:t>THE</w:t>
      </w:r>
      <w:r w:rsidR="0027728C" w:rsidRPr="00C86D1A">
        <w:rPr>
          <w:rFonts w:ascii="Arial" w:hAnsi="Arial" w:cs="Arial"/>
        </w:rPr>
        <w:t xml:space="preserve">) </w:t>
      </w:r>
      <w:r w:rsidR="00E10A3B" w:rsidRPr="00C86D1A">
        <w:rPr>
          <w:rFonts w:ascii="Arial" w:hAnsi="Arial" w:cs="Arial"/>
        </w:rPr>
        <w:t>BRICS &amp; Emerging Economies Rankings that were released today.</w:t>
      </w:r>
      <w:r w:rsidRPr="00C86D1A">
        <w:rPr>
          <w:rFonts w:ascii="Arial" w:hAnsi="Arial" w:cs="Arial"/>
        </w:rPr>
        <w:t xml:space="preserve"> </w:t>
      </w:r>
      <w:r w:rsidR="00E10A3B" w:rsidRPr="00C86D1A">
        <w:rPr>
          <w:rFonts w:ascii="Arial" w:hAnsi="Arial" w:cs="Arial"/>
        </w:rPr>
        <w:t xml:space="preserve"> </w:t>
      </w:r>
    </w:p>
    <w:p w:rsidR="0027728C" w:rsidRPr="00C86D1A" w:rsidRDefault="0027728C" w:rsidP="007C416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E10A3B" w:rsidRPr="00C86D1A" w:rsidRDefault="00E10A3B" w:rsidP="007C416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86D1A">
        <w:rPr>
          <w:rFonts w:ascii="Arial" w:hAnsi="Arial" w:cs="Arial"/>
        </w:rPr>
        <w:t xml:space="preserve">It is the second year that these rankings were </w:t>
      </w:r>
      <w:r w:rsidR="0064636C">
        <w:rPr>
          <w:rFonts w:ascii="Arial" w:hAnsi="Arial" w:cs="Arial"/>
        </w:rPr>
        <w:t>performed</w:t>
      </w:r>
      <w:r w:rsidRPr="00C86D1A">
        <w:rPr>
          <w:rFonts w:ascii="Arial" w:hAnsi="Arial" w:cs="Arial"/>
        </w:rPr>
        <w:t xml:space="preserve">, comparing research-intensive universities in countries defined as “emerging economies”. </w:t>
      </w:r>
      <w:r w:rsidR="009C45D4">
        <w:rPr>
          <w:rFonts w:ascii="Arial" w:hAnsi="Arial" w:cs="Arial"/>
        </w:rPr>
        <w:t>U</w:t>
      </w:r>
      <w:r w:rsidRPr="00C86D1A">
        <w:rPr>
          <w:rFonts w:ascii="Arial" w:hAnsi="Arial" w:cs="Arial"/>
        </w:rPr>
        <w:t xml:space="preserve">niversities from the large BRICS economies of Brazil, Russia, India, China and South Africa, as well as from </w:t>
      </w:r>
      <w:r w:rsidR="0064636C">
        <w:rPr>
          <w:rFonts w:ascii="Arial" w:hAnsi="Arial" w:cs="Arial"/>
        </w:rPr>
        <w:t xml:space="preserve">the </w:t>
      </w:r>
      <w:r w:rsidRPr="00C86D1A">
        <w:rPr>
          <w:rFonts w:ascii="Arial" w:hAnsi="Arial" w:cs="Arial"/>
        </w:rPr>
        <w:t>Czech Republic, Hungary, Malaysia, Mexico, Poland, Taiwan, Thailand, Turkey, Chile, Colombia, Egypt, Indonesia, Morocco, Pakistan, Peru, Philippines and UAE</w:t>
      </w:r>
      <w:r w:rsidR="009C45D4">
        <w:rPr>
          <w:rFonts w:ascii="Arial" w:hAnsi="Arial" w:cs="Arial"/>
        </w:rPr>
        <w:t xml:space="preserve"> were included</w:t>
      </w:r>
      <w:r w:rsidR="00B27D76">
        <w:rPr>
          <w:rFonts w:ascii="Arial" w:hAnsi="Arial" w:cs="Arial"/>
        </w:rPr>
        <w:t xml:space="preserve"> in the survey</w:t>
      </w:r>
      <w:r w:rsidRPr="00C86D1A">
        <w:rPr>
          <w:rFonts w:ascii="Arial" w:hAnsi="Arial" w:cs="Arial"/>
        </w:rPr>
        <w:t>.</w:t>
      </w:r>
    </w:p>
    <w:p w:rsidR="0027728C" w:rsidRPr="00C86D1A" w:rsidRDefault="0027728C" w:rsidP="007C4161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613668" w:rsidRDefault="00E10A3B" w:rsidP="007C4161">
      <w:pPr>
        <w:pStyle w:val="NormalWeb"/>
        <w:spacing w:before="0" w:beforeAutospacing="0" w:after="0" w:afterAutospacing="0" w:line="267" w:lineRule="atLeast"/>
        <w:rPr>
          <w:rFonts w:ascii="Arial" w:hAnsi="Arial" w:cs="Arial"/>
          <w:color w:val="000000"/>
        </w:rPr>
      </w:pPr>
      <w:r w:rsidRPr="00C86D1A">
        <w:rPr>
          <w:rFonts w:ascii="Arial" w:hAnsi="Arial" w:cs="Arial"/>
        </w:rPr>
        <w:t>“</w:t>
      </w:r>
      <w:r w:rsidR="0027728C" w:rsidRPr="00C86D1A">
        <w:rPr>
          <w:rFonts w:ascii="Arial" w:hAnsi="Arial" w:cs="Arial"/>
        </w:rPr>
        <w:t xml:space="preserve">Having to compete </w:t>
      </w:r>
      <w:r w:rsidRPr="00C86D1A">
        <w:rPr>
          <w:rFonts w:ascii="Arial" w:hAnsi="Arial" w:cs="Arial"/>
        </w:rPr>
        <w:t xml:space="preserve">with </w:t>
      </w:r>
      <w:r w:rsidR="00B27D76">
        <w:rPr>
          <w:rFonts w:ascii="Arial" w:hAnsi="Arial" w:cs="Arial"/>
        </w:rPr>
        <w:t xml:space="preserve">a growing number of </w:t>
      </w:r>
      <w:r w:rsidRPr="00C86D1A">
        <w:rPr>
          <w:rFonts w:ascii="Arial" w:hAnsi="Arial" w:cs="Arial"/>
        </w:rPr>
        <w:t xml:space="preserve">universities from economic giants </w:t>
      </w:r>
      <w:r w:rsidR="0064636C">
        <w:rPr>
          <w:rFonts w:ascii="Arial" w:hAnsi="Arial" w:cs="Arial"/>
        </w:rPr>
        <w:t>such as</w:t>
      </w:r>
      <w:r w:rsidRPr="00C86D1A">
        <w:rPr>
          <w:rFonts w:ascii="Arial" w:hAnsi="Arial" w:cs="Arial"/>
        </w:rPr>
        <w:t xml:space="preserve"> China and India,</w:t>
      </w:r>
      <w:r w:rsidR="00B27D76">
        <w:rPr>
          <w:rFonts w:ascii="Arial" w:hAnsi="Arial" w:cs="Arial"/>
        </w:rPr>
        <w:t xml:space="preserve"> </w:t>
      </w:r>
      <w:r w:rsidRPr="00C86D1A">
        <w:rPr>
          <w:rFonts w:ascii="Arial" w:hAnsi="Arial" w:cs="Arial"/>
        </w:rPr>
        <w:t xml:space="preserve"> we are pleased with the fact that we not only </w:t>
      </w:r>
      <w:r w:rsidR="009C45D4">
        <w:rPr>
          <w:rFonts w:ascii="Arial" w:hAnsi="Arial" w:cs="Arial"/>
        </w:rPr>
        <w:t xml:space="preserve">maintained </w:t>
      </w:r>
      <w:r w:rsidRPr="00C86D1A">
        <w:rPr>
          <w:rFonts w:ascii="Arial" w:hAnsi="Arial" w:cs="Arial"/>
        </w:rPr>
        <w:t xml:space="preserve"> our position</w:t>
      </w:r>
      <w:r w:rsidR="0027728C" w:rsidRPr="00C86D1A">
        <w:rPr>
          <w:rFonts w:ascii="Arial" w:hAnsi="Arial" w:cs="Arial"/>
        </w:rPr>
        <w:t xml:space="preserve"> among the top 100 institutions</w:t>
      </w:r>
      <w:r w:rsidRPr="00C86D1A">
        <w:rPr>
          <w:rFonts w:ascii="Arial" w:hAnsi="Arial" w:cs="Arial"/>
        </w:rPr>
        <w:t>, but improved it,</w:t>
      </w:r>
      <w:r w:rsidR="0027728C" w:rsidRPr="00C86D1A">
        <w:rPr>
          <w:rFonts w:ascii="Arial" w:hAnsi="Arial" w:cs="Arial"/>
        </w:rPr>
        <w:t xml:space="preserve">” said Prof Anton </w:t>
      </w:r>
      <w:proofErr w:type="spellStart"/>
      <w:r w:rsidR="0027728C" w:rsidRPr="00C86D1A">
        <w:rPr>
          <w:rFonts w:ascii="Arial" w:hAnsi="Arial" w:cs="Arial"/>
        </w:rPr>
        <w:t>Strö</w:t>
      </w:r>
      <w:r w:rsidRPr="00C86D1A">
        <w:rPr>
          <w:rFonts w:ascii="Arial" w:hAnsi="Arial" w:cs="Arial"/>
        </w:rPr>
        <w:t>h</w:t>
      </w:r>
      <w:proofErr w:type="spellEnd"/>
      <w:r w:rsidR="0027728C" w:rsidRPr="00C86D1A">
        <w:rPr>
          <w:rFonts w:ascii="Arial" w:hAnsi="Arial" w:cs="Arial"/>
        </w:rPr>
        <w:t>, Vice-Pr</w:t>
      </w:r>
      <w:r w:rsidR="00C86D1A">
        <w:rPr>
          <w:rFonts w:ascii="Arial" w:hAnsi="Arial" w:cs="Arial"/>
        </w:rPr>
        <w:t>incipal: Institutional Planning at UP.</w:t>
      </w:r>
      <w:r w:rsidR="00613668" w:rsidRPr="00613668">
        <w:rPr>
          <w:rFonts w:ascii="Arial" w:hAnsi="Arial" w:cs="Arial"/>
          <w:color w:val="000000"/>
        </w:rPr>
        <w:t xml:space="preserve"> </w:t>
      </w:r>
    </w:p>
    <w:p w:rsidR="00C86D1A" w:rsidRPr="00C86D1A" w:rsidRDefault="00C86D1A" w:rsidP="007C4161">
      <w:pPr>
        <w:pStyle w:val="NormalWeb"/>
        <w:spacing w:before="0" w:beforeAutospacing="0" w:after="0" w:afterAutospacing="0" w:line="267" w:lineRule="atLeast"/>
        <w:rPr>
          <w:rFonts w:ascii="Arial" w:hAnsi="Arial" w:cs="Arial"/>
        </w:rPr>
      </w:pPr>
    </w:p>
    <w:p w:rsidR="00C86D1A" w:rsidRDefault="0027728C" w:rsidP="007C4161">
      <w:pPr>
        <w:pStyle w:val="NormalWeb"/>
        <w:spacing w:before="0" w:beforeAutospacing="0" w:after="0" w:afterAutospacing="0" w:line="267" w:lineRule="atLeast"/>
        <w:rPr>
          <w:rFonts w:ascii="Arial" w:hAnsi="Arial" w:cs="Arial"/>
          <w:color w:val="000000"/>
        </w:rPr>
      </w:pPr>
      <w:r w:rsidRPr="00C86D1A">
        <w:rPr>
          <w:rFonts w:ascii="Arial" w:hAnsi="Arial" w:cs="Arial"/>
        </w:rPr>
        <w:t>The ranking</w:t>
      </w:r>
      <w:r w:rsidR="00C86D1A" w:rsidRPr="00C86D1A">
        <w:rPr>
          <w:rFonts w:ascii="Arial" w:hAnsi="Arial" w:cs="Arial"/>
        </w:rPr>
        <w:t>s</w:t>
      </w:r>
      <w:r w:rsidRPr="00C86D1A">
        <w:rPr>
          <w:rFonts w:ascii="Arial" w:hAnsi="Arial" w:cs="Arial"/>
        </w:rPr>
        <w:t xml:space="preserve"> </w:t>
      </w:r>
      <w:r w:rsidR="009E4CF5">
        <w:rPr>
          <w:rFonts w:ascii="Arial" w:hAnsi="Arial" w:cs="Arial"/>
        </w:rPr>
        <w:t>are based on</w:t>
      </w:r>
      <w:r w:rsidRPr="00C86D1A">
        <w:rPr>
          <w:rFonts w:ascii="Arial" w:hAnsi="Arial" w:cs="Arial"/>
        </w:rPr>
        <w:t xml:space="preserve"> the same</w:t>
      </w:r>
      <w:r w:rsidRPr="00C86D1A">
        <w:rPr>
          <w:rStyle w:val="apple-converted-space"/>
          <w:rFonts w:ascii="Arial" w:hAnsi="Arial" w:cs="Arial"/>
        </w:rPr>
        <w:t> </w:t>
      </w:r>
      <w:hyperlink r:id="rId7" w:history="1">
        <w:r w:rsidRPr="00C86D1A">
          <w:rPr>
            <w:rStyle w:val="Hyperlink"/>
            <w:rFonts w:ascii="Arial" w:hAnsi="Arial" w:cs="Arial"/>
            <w:color w:val="auto"/>
            <w:u w:val="none"/>
            <w:bdr w:val="none" w:sz="0" w:space="0" w:color="auto" w:frame="1"/>
          </w:rPr>
          <w:t>thirteen performance indicators</w:t>
        </w:r>
      </w:hyperlink>
      <w:r w:rsidRPr="00C86D1A">
        <w:rPr>
          <w:rStyle w:val="apple-converted-space"/>
          <w:rFonts w:ascii="Arial" w:hAnsi="Arial" w:cs="Arial"/>
        </w:rPr>
        <w:t> </w:t>
      </w:r>
      <w:r w:rsidRPr="00C86D1A">
        <w:rPr>
          <w:rFonts w:ascii="Arial" w:hAnsi="Arial" w:cs="Arial"/>
        </w:rPr>
        <w:t xml:space="preserve">used </w:t>
      </w:r>
      <w:r w:rsidR="009E4CF5">
        <w:rPr>
          <w:rFonts w:ascii="Arial" w:hAnsi="Arial" w:cs="Arial"/>
        </w:rPr>
        <w:t xml:space="preserve">in </w:t>
      </w:r>
      <w:r w:rsidRPr="00C86D1A">
        <w:rPr>
          <w:rFonts w:ascii="Arial" w:hAnsi="Arial" w:cs="Arial"/>
        </w:rPr>
        <w:t xml:space="preserve">the annual </w:t>
      </w:r>
      <w:r w:rsidR="00CC3B0B" w:rsidRPr="00BA7F99">
        <w:rPr>
          <w:rFonts w:ascii="Arial" w:hAnsi="Arial" w:cs="Arial"/>
          <w:i/>
        </w:rPr>
        <w:t>THE</w:t>
      </w:r>
      <w:r w:rsidR="00CC3B0B">
        <w:rPr>
          <w:rFonts w:ascii="Arial" w:hAnsi="Arial" w:cs="Arial"/>
        </w:rPr>
        <w:t xml:space="preserve"> </w:t>
      </w:r>
      <w:r w:rsidRPr="00C86D1A">
        <w:rPr>
          <w:rFonts w:ascii="Arial" w:hAnsi="Arial" w:cs="Arial"/>
        </w:rPr>
        <w:t xml:space="preserve">World University Rankings </w:t>
      </w:r>
      <w:r w:rsidR="009C45D4">
        <w:rPr>
          <w:rFonts w:ascii="Arial" w:hAnsi="Arial" w:cs="Arial"/>
        </w:rPr>
        <w:t xml:space="preserve"> </w:t>
      </w:r>
      <w:r w:rsidR="009E4CF5">
        <w:rPr>
          <w:rFonts w:ascii="Arial" w:hAnsi="Arial" w:cs="Arial"/>
        </w:rPr>
        <w:t xml:space="preserve">to </w:t>
      </w:r>
      <w:r w:rsidR="009C45D4">
        <w:rPr>
          <w:rFonts w:ascii="Arial" w:hAnsi="Arial" w:cs="Arial"/>
        </w:rPr>
        <w:t xml:space="preserve">evaluate </w:t>
      </w:r>
      <w:r w:rsidRPr="00C86D1A">
        <w:rPr>
          <w:rFonts w:ascii="Arial" w:hAnsi="Arial" w:cs="Arial"/>
        </w:rPr>
        <w:t>all the core missions of the modern global university - research, teaching, knowledge transfer and international activity</w:t>
      </w:r>
      <w:r w:rsidR="009C45D4">
        <w:rPr>
          <w:rFonts w:ascii="Arial" w:hAnsi="Arial" w:cs="Arial"/>
        </w:rPr>
        <w:t xml:space="preserve">. </w:t>
      </w:r>
      <w:proofErr w:type="gramStart"/>
      <w:r w:rsidR="009C45D4">
        <w:rPr>
          <w:rFonts w:ascii="Arial" w:hAnsi="Arial" w:cs="Arial"/>
        </w:rPr>
        <w:t xml:space="preserve">These </w:t>
      </w:r>
      <w:r w:rsidR="00C86D1A">
        <w:rPr>
          <w:rFonts w:ascii="Arial" w:hAnsi="Arial" w:cs="Arial"/>
          <w:color w:val="000000"/>
        </w:rPr>
        <w:t xml:space="preserve"> i</w:t>
      </w:r>
      <w:r w:rsidR="00C86D1A" w:rsidRPr="00C86D1A">
        <w:rPr>
          <w:rFonts w:ascii="Arial" w:hAnsi="Arial" w:cs="Arial"/>
          <w:color w:val="000000"/>
        </w:rPr>
        <w:t>ndicators</w:t>
      </w:r>
      <w:proofErr w:type="gramEnd"/>
      <w:r w:rsidR="00C86D1A" w:rsidRPr="00C86D1A">
        <w:rPr>
          <w:rFonts w:ascii="Arial" w:hAnsi="Arial" w:cs="Arial"/>
          <w:color w:val="000000"/>
        </w:rPr>
        <w:t xml:space="preserve"> are grouped in 5 areas</w:t>
      </w:r>
      <w:r w:rsidR="0064636C">
        <w:rPr>
          <w:rFonts w:ascii="Arial" w:hAnsi="Arial" w:cs="Arial"/>
          <w:color w:val="000000"/>
        </w:rPr>
        <w:t>, namely</w:t>
      </w:r>
      <w:r w:rsidR="00C86D1A" w:rsidRPr="00C86D1A">
        <w:rPr>
          <w:rFonts w:ascii="Arial" w:hAnsi="Arial" w:cs="Arial"/>
          <w:color w:val="000000"/>
        </w:rPr>
        <w:t xml:space="preserve">: </w:t>
      </w:r>
    </w:p>
    <w:p w:rsidR="007C4161" w:rsidRDefault="007C4161" w:rsidP="007C4161">
      <w:pPr>
        <w:pStyle w:val="NormalWeb"/>
        <w:spacing w:before="0" w:beforeAutospacing="0" w:after="0" w:afterAutospacing="0" w:line="267" w:lineRule="atLeast"/>
        <w:ind w:left="720"/>
        <w:rPr>
          <w:rFonts w:ascii="Arial" w:hAnsi="Arial" w:cs="Arial"/>
          <w:color w:val="000000"/>
        </w:rPr>
      </w:pPr>
    </w:p>
    <w:p w:rsidR="007C4161" w:rsidRDefault="00C86D1A" w:rsidP="007C4161">
      <w:pPr>
        <w:pStyle w:val="NormalWeb"/>
        <w:numPr>
          <w:ilvl w:val="0"/>
          <w:numId w:val="1"/>
        </w:numPr>
        <w:spacing w:before="0" w:beforeAutospacing="0" w:after="0" w:afterAutospacing="0" w:line="267" w:lineRule="atLeast"/>
        <w:rPr>
          <w:rFonts w:ascii="Arial" w:hAnsi="Arial" w:cs="Arial"/>
          <w:color w:val="000000"/>
        </w:rPr>
      </w:pPr>
      <w:r w:rsidRPr="00C86D1A">
        <w:rPr>
          <w:rFonts w:ascii="Arial" w:hAnsi="Arial" w:cs="Arial"/>
          <w:color w:val="000000"/>
        </w:rPr>
        <w:t>Teaching: the learning environ</w:t>
      </w:r>
      <w:r w:rsidR="007C4161">
        <w:rPr>
          <w:rFonts w:ascii="Arial" w:hAnsi="Arial" w:cs="Arial"/>
          <w:color w:val="000000"/>
        </w:rPr>
        <w:t xml:space="preserve">ment (30% of overall ranking) </w:t>
      </w:r>
    </w:p>
    <w:p w:rsidR="007C4161" w:rsidRDefault="00C86D1A" w:rsidP="007C4161">
      <w:pPr>
        <w:pStyle w:val="NormalWeb"/>
        <w:numPr>
          <w:ilvl w:val="0"/>
          <w:numId w:val="1"/>
        </w:numPr>
        <w:spacing w:before="0" w:beforeAutospacing="0" w:after="0" w:afterAutospacing="0" w:line="267" w:lineRule="atLeast"/>
        <w:rPr>
          <w:rFonts w:ascii="Arial" w:hAnsi="Arial" w:cs="Arial"/>
          <w:color w:val="000000"/>
        </w:rPr>
      </w:pPr>
      <w:r w:rsidRPr="00C86D1A">
        <w:rPr>
          <w:rFonts w:ascii="Arial" w:hAnsi="Arial" w:cs="Arial"/>
          <w:color w:val="000000"/>
        </w:rPr>
        <w:t>Research: volume, income and reputa</w:t>
      </w:r>
      <w:r w:rsidR="007C4161">
        <w:rPr>
          <w:rFonts w:ascii="Arial" w:hAnsi="Arial" w:cs="Arial"/>
          <w:color w:val="000000"/>
        </w:rPr>
        <w:t xml:space="preserve">tion (30% of overall ranking) </w:t>
      </w:r>
    </w:p>
    <w:p w:rsidR="007C4161" w:rsidRDefault="00C86D1A" w:rsidP="007C4161">
      <w:pPr>
        <w:pStyle w:val="NormalWeb"/>
        <w:numPr>
          <w:ilvl w:val="0"/>
          <w:numId w:val="1"/>
        </w:numPr>
        <w:spacing w:before="0" w:beforeAutospacing="0" w:after="0" w:afterAutospacing="0" w:line="267" w:lineRule="atLeast"/>
        <w:rPr>
          <w:rFonts w:ascii="Arial" w:hAnsi="Arial" w:cs="Arial"/>
          <w:color w:val="000000"/>
        </w:rPr>
      </w:pPr>
      <w:r w:rsidRPr="00C86D1A">
        <w:rPr>
          <w:rFonts w:ascii="Arial" w:hAnsi="Arial" w:cs="Arial"/>
          <w:color w:val="000000"/>
        </w:rPr>
        <w:t>Citations: research infl</w:t>
      </w:r>
      <w:r w:rsidR="007C4161">
        <w:rPr>
          <w:rFonts w:ascii="Arial" w:hAnsi="Arial" w:cs="Arial"/>
          <w:color w:val="000000"/>
        </w:rPr>
        <w:t xml:space="preserve">uence (30% of overall ranking) </w:t>
      </w:r>
    </w:p>
    <w:p w:rsidR="007C4161" w:rsidRDefault="00C86D1A" w:rsidP="007C4161">
      <w:pPr>
        <w:pStyle w:val="NormalWeb"/>
        <w:numPr>
          <w:ilvl w:val="0"/>
          <w:numId w:val="1"/>
        </w:numPr>
        <w:spacing w:before="0" w:beforeAutospacing="0" w:after="0" w:afterAutospacing="0" w:line="267" w:lineRule="atLeast"/>
        <w:rPr>
          <w:rFonts w:ascii="Arial" w:hAnsi="Arial" w:cs="Arial"/>
          <w:color w:val="000000"/>
        </w:rPr>
      </w:pPr>
      <w:r w:rsidRPr="00C86D1A">
        <w:rPr>
          <w:rFonts w:ascii="Arial" w:hAnsi="Arial" w:cs="Arial"/>
          <w:color w:val="000000"/>
        </w:rPr>
        <w:t>Industry Income: innovat</w:t>
      </w:r>
      <w:r w:rsidR="007C4161">
        <w:rPr>
          <w:rFonts w:ascii="Arial" w:hAnsi="Arial" w:cs="Arial"/>
          <w:color w:val="000000"/>
        </w:rPr>
        <w:t xml:space="preserve">ion (2.5% of overall ranking) </w:t>
      </w:r>
    </w:p>
    <w:p w:rsidR="00C86D1A" w:rsidRDefault="00C86D1A" w:rsidP="007C4161">
      <w:pPr>
        <w:pStyle w:val="NormalWeb"/>
        <w:numPr>
          <w:ilvl w:val="0"/>
          <w:numId w:val="1"/>
        </w:numPr>
        <w:spacing w:before="0" w:beforeAutospacing="0" w:after="0" w:afterAutospacing="0" w:line="267" w:lineRule="atLeast"/>
        <w:rPr>
          <w:rFonts w:ascii="Arial" w:hAnsi="Arial" w:cs="Arial"/>
          <w:color w:val="000000"/>
        </w:rPr>
      </w:pPr>
      <w:r w:rsidRPr="00C86D1A">
        <w:rPr>
          <w:rFonts w:ascii="Arial" w:hAnsi="Arial" w:cs="Arial"/>
          <w:color w:val="000000"/>
        </w:rPr>
        <w:t xml:space="preserve">International Outlook: staff, students and research (7.5% of overall ranking) </w:t>
      </w:r>
    </w:p>
    <w:p w:rsidR="00E3699F" w:rsidRDefault="00E3699F" w:rsidP="007C4161">
      <w:pPr>
        <w:pStyle w:val="NormalWeb"/>
        <w:spacing w:before="0" w:beforeAutospacing="0" w:after="0" w:afterAutospacing="0" w:line="267" w:lineRule="atLeast"/>
        <w:rPr>
          <w:rFonts w:ascii="Arial" w:hAnsi="Arial" w:cs="Arial"/>
          <w:color w:val="000000"/>
        </w:rPr>
      </w:pPr>
    </w:p>
    <w:p w:rsidR="007C4161" w:rsidRDefault="00E3699F" w:rsidP="007C4161">
      <w:pPr>
        <w:pStyle w:val="NormalWeb"/>
        <w:spacing w:before="0" w:beforeAutospacing="0" w:after="0" w:afterAutospacing="0" w:line="267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Prof </w:t>
      </w:r>
      <w:proofErr w:type="spellStart"/>
      <w:r>
        <w:rPr>
          <w:rFonts w:ascii="Arial" w:hAnsi="Arial" w:cs="Arial"/>
          <w:color w:val="000000"/>
        </w:rPr>
        <w:t>Ströh</w:t>
      </w:r>
      <w:proofErr w:type="spellEnd"/>
      <w:r>
        <w:rPr>
          <w:rFonts w:ascii="Arial" w:hAnsi="Arial" w:cs="Arial"/>
          <w:color w:val="000000"/>
        </w:rPr>
        <w:t xml:space="preserve"> said that rankings like these serve to </w:t>
      </w:r>
      <w:r w:rsidR="009C45D4">
        <w:rPr>
          <w:rFonts w:ascii="Arial" w:hAnsi="Arial" w:cs="Arial"/>
          <w:color w:val="000000"/>
        </w:rPr>
        <w:t>confirm</w:t>
      </w:r>
      <w:r>
        <w:rPr>
          <w:rFonts w:ascii="Arial" w:hAnsi="Arial" w:cs="Arial"/>
          <w:color w:val="000000"/>
        </w:rPr>
        <w:t xml:space="preserve"> UP’s position as a leading research-intensive university in the country and highlight the institution’s research strengths in the fields of plant and animal science, clinical medicine, environment</w:t>
      </w:r>
    </w:p>
    <w:p w:rsidR="00E3699F" w:rsidRDefault="00E3699F" w:rsidP="007C4161">
      <w:pPr>
        <w:pStyle w:val="NormalWeb"/>
        <w:spacing w:before="0" w:beforeAutospacing="0" w:after="0" w:afterAutospacing="0" w:line="267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</w:t>
      </w:r>
      <w:proofErr w:type="gramEnd"/>
      <w:r>
        <w:rPr>
          <w:rFonts w:ascii="Arial" w:hAnsi="Arial" w:cs="Arial"/>
          <w:color w:val="000000"/>
        </w:rPr>
        <w:t xml:space="preserve"> ecology, engineering, forestry and agricultural sciences and social sciences. UP also has a strong reputation in molecular biology and genetics.</w:t>
      </w:r>
    </w:p>
    <w:p w:rsidR="00E3699F" w:rsidRDefault="00E3699F" w:rsidP="007C4161">
      <w:pPr>
        <w:pStyle w:val="NormalWeb"/>
        <w:spacing w:before="0" w:beforeAutospacing="0" w:after="0" w:afterAutospacing="0" w:line="267" w:lineRule="atLeast"/>
        <w:ind w:left="720"/>
        <w:rPr>
          <w:rFonts w:ascii="Arial" w:hAnsi="Arial" w:cs="Arial"/>
          <w:color w:val="000000"/>
        </w:rPr>
      </w:pPr>
    </w:p>
    <w:p w:rsidR="00C86D1A" w:rsidRPr="00C86D1A" w:rsidRDefault="006664E3" w:rsidP="007C4161">
      <w:pPr>
        <w:pStyle w:val="NormalWeb"/>
        <w:spacing w:before="0" w:beforeAutospacing="0" w:after="0" w:afterAutospacing="0" w:line="267" w:lineRule="atLeast"/>
        <w:rPr>
          <w:rFonts w:ascii="Arial" w:hAnsi="Arial" w:cs="Arial"/>
        </w:rPr>
      </w:pPr>
      <w:r>
        <w:rPr>
          <w:rFonts w:ascii="Arial" w:hAnsi="Arial" w:cs="Arial"/>
        </w:rPr>
        <w:t>“International university ranking</w:t>
      </w:r>
      <w:r w:rsidR="00131DC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are becoming increasingly important for all institutions as we have</w:t>
      </w:r>
      <w:r w:rsidR="00BA7F99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compete for scarce resources – top students, top academics and financial and other forms of support </w:t>
      </w:r>
      <w:r w:rsidR="00131DC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in an increasingly competitive g</w:t>
      </w:r>
      <w:r w:rsidR="00BA7F99">
        <w:rPr>
          <w:rFonts w:ascii="Arial" w:hAnsi="Arial" w:cs="Arial"/>
        </w:rPr>
        <w:t>l</w:t>
      </w:r>
      <w:r>
        <w:rPr>
          <w:rFonts w:ascii="Arial" w:hAnsi="Arial" w:cs="Arial"/>
        </w:rPr>
        <w:t>obal higher education arena. It is imperative that we constantly improve our ranking in order to improve our visibility and competitive advantage</w:t>
      </w:r>
      <w:r w:rsidR="00131D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” said Prof </w:t>
      </w:r>
      <w:proofErr w:type="spellStart"/>
      <w:r>
        <w:rPr>
          <w:rFonts w:ascii="Arial" w:hAnsi="Arial" w:cs="Arial"/>
        </w:rPr>
        <w:t>Strὅh</w:t>
      </w:r>
      <w:proofErr w:type="spellEnd"/>
      <w:r>
        <w:rPr>
          <w:rFonts w:ascii="Arial" w:hAnsi="Arial" w:cs="Arial"/>
        </w:rPr>
        <w:t>.</w:t>
      </w:r>
    </w:p>
    <w:sectPr w:rsidR="00C86D1A" w:rsidRPr="00C86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683"/>
    <w:multiLevelType w:val="hybridMultilevel"/>
    <w:tmpl w:val="FCF4D8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FD"/>
    <w:rsid w:val="00131DC6"/>
    <w:rsid w:val="0015377E"/>
    <w:rsid w:val="0027728C"/>
    <w:rsid w:val="00415DFD"/>
    <w:rsid w:val="00613668"/>
    <w:rsid w:val="0064636C"/>
    <w:rsid w:val="006664E3"/>
    <w:rsid w:val="00733E2D"/>
    <w:rsid w:val="007C4161"/>
    <w:rsid w:val="00832BD5"/>
    <w:rsid w:val="009C45D4"/>
    <w:rsid w:val="009E4CF5"/>
    <w:rsid w:val="009E505D"/>
    <w:rsid w:val="00A94809"/>
    <w:rsid w:val="00B27D76"/>
    <w:rsid w:val="00BA7F99"/>
    <w:rsid w:val="00C662F2"/>
    <w:rsid w:val="00C86D1A"/>
    <w:rsid w:val="00CC3B0B"/>
    <w:rsid w:val="00E10A3B"/>
    <w:rsid w:val="00E3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277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728C"/>
  </w:style>
  <w:style w:type="character" w:styleId="Emphasis">
    <w:name w:val="Emphasis"/>
    <w:basedOn w:val="DefaultParagraphFont"/>
    <w:uiPriority w:val="20"/>
    <w:qFormat/>
    <w:rsid w:val="002772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6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3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277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728C"/>
  </w:style>
  <w:style w:type="character" w:styleId="Emphasis">
    <w:name w:val="Emphasis"/>
    <w:basedOn w:val="DefaultParagraphFont"/>
    <w:uiPriority w:val="20"/>
    <w:qFormat/>
    <w:rsid w:val="002772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6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imeshighereducation.co.uk/world-university-rankings/2013-14/world-ranking/method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 Anton Stroh</cp:lastModifiedBy>
  <cp:revision>3</cp:revision>
  <cp:lastPrinted>2014-12-03T11:57:00Z</cp:lastPrinted>
  <dcterms:created xsi:type="dcterms:W3CDTF">2014-12-03T12:47:00Z</dcterms:created>
  <dcterms:modified xsi:type="dcterms:W3CDTF">2014-12-03T12:51:00Z</dcterms:modified>
</cp:coreProperties>
</file>